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6D8A" w14:textId="77777777" w:rsidR="00B00DAA" w:rsidRPr="008221F3" w:rsidRDefault="00062C8D" w:rsidP="00B00DAA">
      <w:pPr>
        <w:pStyle w:val="a4"/>
        <w:jc w:val="right"/>
        <w:rPr>
          <w:b/>
          <w:i/>
          <w:sz w:val="18"/>
          <w:szCs w:val="18"/>
        </w:rPr>
      </w:pPr>
      <w:r>
        <w:rPr>
          <w:sz w:val="22"/>
        </w:rPr>
        <w:t xml:space="preserve">                                                               </w:t>
      </w:r>
      <w:r w:rsidR="00B00DAA" w:rsidRPr="008221F3">
        <w:rPr>
          <w:b/>
          <w:i/>
          <w:sz w:val="18"/>
          <w:szCs w:val="18"/>
        </w:rPr>
        <w:t xml:space="preserve">Додаток № </w:t>
      </w:r>
      <w:r w:rsidR="00B00DAA">
        <w:rPr>
          <w:b/>
          <w:i/>
          <w:sz w:val="18"/>
          <w:szCs w:val="18"/>
        </w:rPr>
        <w:t>2</w:t>
      </w:r>
      <w:r w:rsidR="00B00DAA" w:rsidRPr="008221F3">
        <w:rPr>
          <w:b/>
          <w:i/>
          <w:sz w:val="18"/>
          <w:szCs w:val="18"/>
        </w:rPr>
        <w:t xml:space="preserve"> </w:t>
      </w:r>
    </w:p>
    <w:p w14:paraId="1722F06C" w14:textId="77777777" w:rsidR="00B00DAA" w:rsidRPr="008221F3" w:rsidRDefault="00B00DAA" w:rsidP="00B00DAA">
      <w:pPr>
        <w:pStyle w:val="a4"/>
        <w:jc w:val="right"/>
        <w:rPr>
          <w:b/>
          <w:i/>
          <w:sz w:val="18"/>
          <w:szCs w:val="18"/>
        </w:rPr>
      </w:pPr>
      <w:r w:rsidRPr="008221F3">
        <w:rPr>
          <w:b/>
          <w:i/>
          <w:sz w:val="18"/>
          <w:szCs w:val="18"/>
        </w:rPr>
        <w:t xml:space="preserve">до ДОГОВОРУ ДОРУЧЕННЯ </w:t>
      </w:r>
    </w:p>
    <w:p w14:paraId="55913CB5" w14:textId="326E15EF" w:rsidR="00CA05DA" w:rsidRDefault="00CA05DA" w:rsidP="00B00DAA">
      <w:pPr>
        <w:pStyle w:val="2"/>
        <w:spacing w:after="0" w:line="240" w:lineRule="auto"/>
        <w:ind w:firstLine="0"/>
        <w:rPr>
          <w:sz w:val="22"/>
        </w:rPr>
      </w:pPr>
    </w:p>
    <w:p w14:paraId="14E49F08" w14:textId="21B5A809" w:rsidR="00CA05DA" w:rsidRDefault="00CA05DA" w:rsidP="00905163">
      <w:pPr>
        <w:spacing w:after="0" w:line="240" w:lineRule="auto"/>
        <w:ind w:left="4828" w:right="0" w:hanging="8"/>
        <w:jc w:val="left"/>
        <w:rPr>
          <w:sz w:val="22"/>
        </w:rPr>
      </w:pPr>
    </w:p>
    <w:p w14:paraId="50FC289A" w14:textId="77777777" w:rsidR="00CA05DA" w:rsidRPr="00905163" w:rsidRDefault="00CA05DA" w:rsidP="00905163">
      <w:pPr>
        <w:spacing w:after="0" w:line="240" w:lineRule="auto"/>
        <w:ind w:left="4828" w:right="0" w:hanging="8"/>
        <w:jc w:val="left"/>
        <w:rPr>
          <w:sz w:val="22"/>
        </w:rPr>
      </w:pPr>
    </w:p>
    <w:p w14:paraId="2DC1CF14" w14:textId="54A69AED" w:rsidR="00A87813" w:rsidRDefault="00A87813" w:rsidP="00905163">
      <w:pPr>
        <w:spacing w:after="0" w:line="240" w:lineRule="auto"/>
        <w:ind w:left="1074" w:right="1069"/>
        <w:jc w:val="center"/>
        <w:rPr>
          <w:b/>
          <w:sz w:val="22"/>
        </w:rPr>
      </w:pPr>
      <w:r w:rsidRPr="00905163">
        <w:rPr>
          <w:b/>
          <w:sz w:val="22"/>
        </w:rPr>
        <w:t xml:space="preserve">ПОРЯДОК ОЦІНЮВАННЯ КЛІЄНТІВ ТОВАРИСТВА З ОБМЕЖЕНОЮ ВІДПОВІДАЛЬНІСТЮ </w:t>
      </w:r>
      <w:r w:rsidR="00266873" w:rsidRPr="00266873">
        <w:rPr>
          <w:b/>
          <w:sz w:val="22"/>
        </w:rPr>
        <w:t>«НЕЗАЛЕЖНИЙ РЕЄСТРАТОР «АВЕРС»</w:t>
      </w:r>
      <w:r w:rsidRPr="00905163">
        <w:rPr>
          <w:b/>
          <w:sz w:val="22"/>
        </w:rPr>
        <w:t xml:space="preserve"> </w:t>
      </w:r>
    </w:p>
    <w:p w14:paraId="637676DD" w14:textId="52BAE136" w:rsidR="00CA05DA" w:rsidRDefault="00CA05DA" w:rsidP="00905163">
      <w:pPr>
        <w:spacing w:after="0" w:line="240" w:lineRule="auto"/>
        <w:ind w:left="1074" w:right="1069"/>
        <w:jc w:val="center"/>
        <w:rPr>
          <w:b/>
          <w:sz w:val="22"/>
        </w:rPr>
      </w:pPr>
    </w:p>
    <w:p w14:paraId="665EC828" w14:textId="77777777" w:rsidR="00CA05DA" w:rsidRPr="00905163" w:rsidRDefault="00CA05DA" w:rsidP="00905163">
      <w:pPr>
        <w:spacing w:after="0" w:line="240" w:lineRule="auto"/>
        <w:ind w:left="1074" w:right="1069"/>
        <w:jc w:val="center"/>
        <w:rPr>
          <w:sz w:val="22"/>
        </w:rPr>
      </w:pPr>
    </w:p>
    <w:p w14:paraId="7F31EBBB" w14:textId="77777777" w:rsidR="00A87813" w:rsidRPr="00905163" w:rsidRDefault="00A87813" w:rsidP="00B23D0C">
      <w:pPr>
        <w:pStyle w:val="2"/>
        <w:spacing w:after="120" w:line="240" w:lineRule="auto"/>
        <w:ind w:left="1304" w:right="1066" w:hanging="238"/>
        <w:rPr>
          <w:sz w:val="22"/>
        </w:rPr>
      </w:pPr>
      <w:r w:rsidRPr="00905163">
        <w:rPr>
          <w:sz w:val="22"/>
        </w:rPr>
        <w:t xml:space="preserve">ЗАГАЛЬНІ ПОЛОЖЕННЯ </w:t>
      </w:r>
    </w:p>
    <w:p w14:paraId="392D715A" w14:textId="7BD34C9E" w:rsidR="00A87813" w:rsidRPr="00905163" w:rsidRDefault="00A87813" w:rsidP="00905163">
      <w:pPr>
        <w:spacing w:after="0" w:line="240" w:lineRule="auto"/>
        <w:ind w:left="-15" w:right="0" w:firstLine="567"/>
        <w:rPr>
          <w:sz w:val="22"/>
        </w:rPr>
      </w:pPr>
      <w:r w:rsidRPr="00905163">
        <w:rPr>
          <w:sz w:val="22"/>
        </w:rPr>
        <w:t xml:space="preserve">1.1. Цей Порядок оцінювання клієнтів </w:t>
      </w:r>
      <w:r w:rsidR="00DA327A" w:rsidRPr="00905163">
        <w:rPr>
          <w:sz w:val="22"/>
        </w:rPr>
        <w:t>ТОВАРИСТВА З ОБМЕЖЕНОЮ ВІДПОВІДАЛЬНІСТЮ</w:t>
      </w:r>
      <w:r w:rsidRPr="00905163">
        <w:rPr>
          <w:sz w:val="22"/>
        </w:rPr>
        <w:t xml:space="preserve"> </w:t>
      </w:r>
      <w:r w:rsidR="00266873" w:rsidRPr="00E07BFA">
        <w:rPr>
          <w:sz w:val="22"/>
        </w:rPr>
        <w:t>«НЕЗАЛЕЖНИЙ РЕЄСТРАТОР «АВЕРС»</w:t>
      </w:r>
      <w:r w:rsidRPr="00905163">
        <w:rPr>
          <w:sz w:val="22"/>
        </w:rPr>
        <w:t xml:space="preserve"> (далі – Порядок) встановлює порядок визнання </w:t>
      </w:r>
      <w:r w:rsidR="00DA327A" w:rsidRPr="00A208E7">
        <w:rPr>
          <w:sz w:val="22"/>
        </w:rPr>
        <w:t>ТОВ «НР «АВЕРС»</w:t>
      </w:r>
      <w:r w:rsidRPr="00905163">
        <w:rPr>
          <w:sz w:val="22"/>
        </w:rPr>
        <w:t xml:space="preserve"> (далі – Інвестиційна фірма) фізичних і юридичних осіб (далі – Клієнтів) кваліфікованими інвесторами або некваліфікованими інвесторами або прийнятними контрагентами та вимоги, яким повинні відповідати Клієнти для визнання їх кваліфікованими інвесторами. </w:t>
      </w:r>
    </w:p>
    <w:p w14:paraId="6A222685" w14:textId="77777777" w:rsidR="003D10DD" w:rsidRDefault="00A87813" w:rsidP="00905163">
      <w:pPr>
        <w:spacing w:after="0" w:line="240" w:lineRule="auto"/>
        <w:ind w:left="-15" w:right="0" w:firstLine="567"/>
        <w:rPr>
          <w:sz w:val="22"/>
        </w:rPr>
      </w:pPr>
      <w:r w:rsidRPr="00905163">
        <w:rPr>
          <w:sz w:val="22"/>
        </w:rPr>
        <w:t xml:space="preserve">1.2. Цей Порядок розроблено відповідно до Закону України «Про ринки капіталу та організовані товарні ринки» (далі – Закон), нормативно-правових актів Національної комісії з цінних паперів та фондового ринку (далі – Комісія).  </w:t>
      </w:r>
    </w:p>
    <w:p w14:paraId="1F624C75" w14:textId="62AEE208" w:rsidR="00A87813" w:rsidRDefault="00A87813" w:rsidP="00905163">
      <w:pPr>
        <w:spacing w:after="0" w:line="240" w:lineRule="auto"/>
        <w:ind w:left="-15" w:right="0" w:firstLine="567"/>
        <w:rPr>
          <w:sz w:val="22"/>
        </w:rPr>
      </w:pPr>
      <w:r w:rsidRPr="00905163">
        <w:rPr>
          <w:sz w:val="22"/>
        </w:rPr>
        <w:t xml:space="preserve">1.3. Цей Порядок підлягає плановому перегляду та актуалізації не рідше одного разу на рік. У разі невідповідності будь-якої частини цього Порядку чинному законодавству України, Порядок діє лише в тій частині, що не суперечитиме чинному законодавству України. </w:t>
      </w:r>
    </w:p>
    <w:p w14:paraId="3186E653" w14:textId="77777777" w:rsidR="00BA343D" w:rsidRPr="00905163" w:rsidRDefault="00BA343D" w:rsidP="00905163">
      <w:pPr>
        <w:spacing w:after="0" w:line="240" w:lineRule="auto"/>
        <w:ind w:left="-15" w:right="0" w:firstLine="567"/>
        <w:rPr>
          <w:sz w:val="22"/>
        </w:rPr>
      </w:pPr>
    </w:p>
    <w:p w14:paraId="191BF847" w14:textId="77777777" w:rsidR="00A87813" w:rsidRPr="00905163" w:rsidRDefault="00A87813" w:rsidP="00B23D0C">
      <w:pPr>
        <w:pStyle w:val="2"/>
        <w:spacing w:after="120" w:line="240" w:lineRule="auto"/>
        <w:ind w:left="1304" w:right="1077" w:hanging="238"/>
        <w:rPr>
          <w:sz w:val="22"/>
        </w:rPr>
      </w:pPr>
      <w:r w:rsidRPr="00905163">
        <w:rPr>
          <w:sz w:val="22"/>
        </w:rPr>
        <w:t xml:space="preserve">ПОРЯДОК ПРОВЕДЕННЯ ОЦІНЮВАННЯ КЛІЄНТА </w:t>
      </w:r>
    </w:p>
    <w:p w14:paraId="6110721D" w14:textId="5B928381" w:rsidR="00A87813" w:rsidRPr="00905163" w:rsidRDefault="00A87813" w:rsidP="00905163">
      <w:pPr>
        <w:spacing w:after="0" w:line="240" w:lineRule="auto"/>
        <w:ind w:left="-15" w:right="0" w:firstLine="567"/>
        <w:rPr>
          <w:sz w:val="22"/>
        </w:rPr>
      </w:pPr>
      <w:r w:rsidRPr="00905163">
        <w:rPr>
          <w:sz w:val="22"/>
        </w:rPr>
        <w:t xml:space="preserve">2.1. Перед підписанням між Інвестиційною фірмою та Клієнтом </w:t>
      </w:r>
      <w:r w:rsidR="00DA327A">
        <w:rPr>
          <w:sz w:val="22"/>
        </w:rPr>
        <w:t>Д</w:t>
      </w:r>
      <w:r w:rsidRPr="00905163">
        <w:rPr>
          <w:sz w:val="22"/>
        </w:rPr>
        <w:t xml:space="preserve">оговору </w:t>
      </w:r>
      <w:r w:rsidR="00DA327A">
        <w:rPr>
          <w:sz w:val="22"/>
        </w:rPr>
        <w:t>доручення</w:t>
      </w:r>
      <w:r w:rsidRPr="00905163">
        <w:rPr>
          <w:sz w:val="22"/>
        </w:rPr>
        <w:t xml:space="preserve"> (далі – Договір) Інвестиційна фірма здійснює оцінювання Клієнта (далі – Оцінювання) на підставі заповненої та підписаної Клієнтом або уповноваженою особою Клієнта Анкети Оцінювання (Додаток 1 або Додаток 2 до Порядку). </w:t>
      </w:r>
    </w:p>
    <w:p w14:paraId="4EF6B6D3" w14:textId="77777777" w:rsidR="00A87813" w:rsidRPr="00905163" w:rsidRDefault="00A87813" w:rsidP="00905163">
      <w:pPr>
        <w:spacing w:after="0" w:line="240" w:lineRule="auto"/>
        <w:ind w:left="-15" w:right="0" w:firstLine="567"/>
        <w:rPr>
          <w:sz w:val="22"/>
        </w:rPr>
      </w:pPr>
      <w:r w:rsidRPr="00905163">
        <w:rPr>
          <w:sz w:val="22"/>
        </w:rPr>
        <w:t xml:space="preserve">2.2. Оцінювання здійснюється для отримання висновку щодо здатності Клієнта приймати власні інвестиційні рішення та оцінювати особисті ризики, пов’язані із вчиненням правочинів з фінансовими інструментами та наданням Інвестиційною фірмою послуг згідно з укладеним Договором. </w:t>
      </w:r>
    </w:p>
    <w:p w14:paraId="69D092E5" w14:textId="577539E5" w:rsidR="00A87813" w:rsidRPr="00905163" w:rsidRDefault="00A87813" w:rsidP="00905163">
      <w:pPr>
        <w:spacing w:after="0" w:line="240" w:lineRule="auto"/>
        <w:ind w:left="-15" w:right="0" w:firstLine="567"/>
        <w:rPr>
          <w:sz w:val="22"/>
        </w:rPr>
      </w:pPr>
      <w:r w:rsidRPr="00905163">
        <w:rPr>
          <w:sz w:val="22"/>
        </w:rPr>
        <w:t>2.3. За результатами здійснення Оцінювання Інвестиційна фірма зобов’язан</w:t>
      </w:r>
      <w:r w:rsidR="007839F6">
        <w:rPr>
          <w:sz w:val="22"/>
        </w:rPr>
        <w:t xml:space="preserve">а </w:t>
      </w:r>
      <w:r w:rsidRPr="00905163">
        <w:rPr>
          <w:sz w:val="22"/>
        </w:rPr>
        <w:t xml:space="preserve">віднести Клієнта до категорії некваліфікованих інвесторів або кваліфікованих інвесторів та відобразити такі результати Оцінювання в Договорі. </w:t>
      </w:r>
    </w:p>
    <w:p w14:paraId="01A037A8" w14:textId="77777777" w:rsidR="00A87813" w:rsidRPr="00905163" w:rsidRDefault="00A87813" w:rsidP="00905163">
      <w:pPr>
        <w:spacing w:after="0" w:line="240" w:lineRule="auto"/>
        <w:ind w:left="577" w:right="0"/>
        <w:rPr>
          <w:sz w:val="22"/>
        </w:rPr>
      </w:pPr>
      <w:r w:rsidRPr="00905163">
        <w:rPr>
          <w:sz w:val="22"/>
        </w:rPr>
        <w:t xml:space="preserve">2.4. Інвестиційна фірма відносить до категорії кваліфікованих інвесторів: </w:t>
      </w:r>
    </w:p>
    <w:p w14:paraId="7A83E10C" w14:textId="25E70F01" w:rsidR="00A87813" w:rsidRPr="00905163" w:rsidRDefault="00221E8C" w:rsidP="00DB082E">
      <w:pPr>
        <w:spacing w:after="0" w:line="240" w:lineRule="auto"/>
        <w:ind w:left="567" w:right="0" w:firstLine="426"/>
        <w:rPr>
          <w:sz w:val="22"/>
        </w:rPr>
      </w:pPr>
      <w:r>
        <w:rPr>
          <w:sz w:val="22"/>
        </w:rPr>
        <w:t xml:space="preserve">1) </w:t>
      </w:r>
      <w:r w:rsidR="00A87813" w:rsidRPr="00905163">
        <w:rPr>
          <w:sz w:val="22"/>
        </w:rPr>
        <w:t xml:space="preserve">міжнародні фінансові організації; </w:t>
      </w:r>
    </w:p>
    <w:p w14:paraId="305D9255" w14:textId="3A36D913" w:rsidR="00A87813" w:rsidRPr="00905163" w:rsidRDefault="00221E8C" w:rsidP="00DB082E">
      <w:pPr>
        <w:spacing w:after="0" w:line="240" w:lineRule="auto"/>
        <w:ind w:left="567" w:right="0" w:firstLine="426"/>
        <w:rPr>
          <w:sz w:val="22"/>
        </w:rPr>
      </w:pPr>
      <w:r>
        <w:rPr>
          <w:sz w:val="22"/>
        </w:rPr>
        <w:t xml:space="preserve">2) </w:t>
      </w:r>
      <w:r w:rsidR="00A87813" w:rsidRPr="00905163">
        <w:rPr>
          <w:sz w:val="22"/>
        </w:rPr>
        <w:t xml:space="preserve">іноземні держави та їхні центральні банки; </w:t>
      </w:r>
    </w:p>
    <w:p w14:paraId="10C38765" w14:textId="36A957E3" w:rsidR="00A87813" w:rsidRPr="00905163" w:rsidRDefault="00221E8C" w:rsidP="00DB082E">
      <w:pPr>
        <w:spacing w:after="0" w:line="240" w:lineRule="auto"/>
        <w:ind w:left="567" w:right="0" w:firstLine="426"/>
        <w:rPr>
          <w:sz w:val="22"/>
        </w:rPr>
      </w:pPr>
      <w:r>
        <w:rPr>
          <w:sz w:val="22"/>
        </w:rPr>
        <w:t xml:space="preserve">3) </w:t>
      </w:r>
      <w:r w:rsidR="00A87813" w:rsidRPr="00905163">
        <w:rPr>
          <w:sz w:val="22"/>
        </w:rPr>
        <w:t xml:space="preserve">держава Україна в особі центрального органу виконавчої влади, уповноваженого на реалізацію державної бюджетної політики у сфері управління державним боргом та гарантованим державою боргом; </w:t>
      </w:r>
    </w:p>
    <w:p w14:paraId="382DF03B" w14:textId="10AE3038" w:rsidR="00A87813" w:rsidRPr="00905163" w:rsidRDefault="00221E8C" w:rsidP="00DB082E">
      <w:pPr>
        <w:spacing w:after="0" w:line="240" w:lineRule="auto"/>
        <w:ind w:left="567" w:right="0" w:firstLine="426"/>
        <w:rPr>
          <w:sz w:val="22"/>
        </w:rPr>
      </w:pPr>
      <w:r>
        <w:rPr>
          <w:sz w:val="22"/>
        </w:rPr>
        <w:t xml:space="preserve">4) </w:t>
      </w:r>
      <w:r w:rsidR="00A87813" w:rsidRPr="00905163">
        <w:rPr>
          <w:sz w:val="22"/>
        </w:rPr>
        <w:t xml:space="preserve">Національний банк України; </w:t>
      </w:r>
    </w:p>
    <w:p w14:paraId="5565C64C" w14:textId="5961612D" w:rsidR="00A87813" w:rsidRPr="00905163" w:rsidRDefault="00221E8C" w:rsidP="00DB082E">
      <w:pPr>
        <w:spacing w:after="0" w:line="240" w:lineRule="auto"/>
        <w:ind w:left="567" w:right="0" w:firstLine="426"/>
        <w:rPr>
          <w:sz w:val="22"/>
        </w:rPr>
      </w:pPr>
      <w:r>
        <w:rPr>
          <w:sz w:val="22"/>
        </w:rPr>
        <w:t xml:space="preserve">5) </w:t>
      </w:r>
      <w:r w:rsidR="00A87813" w:rsidRPr="00905163">
        <w:rPr>
          <w:sz w:val="22"/>
        </w:rPr>
        <w:t xml:space="preserve">професійні учасники ринків капіталу, банки та страхові компанії; </w:t>
      </w:r>
    </w:p>
    <w:p w14:paraId="3C753AA9" w14:textId="415DCA9F" w:rsidR="00A87813" w:rsidRPr="00905163" w:rsidRDefault="00221E8C" w:rsidP="00DB082E">
      <w:pPr>
        <w:spacing w:after="0" w:line="240" w:lineRule="auto"/>
        <w:ind w:left="567" w:right="0" w:firstLine="426"/>
        <w:rPr>
          <w:sz w:val="22"/>
        </w:rPr>
      </w:pPr>
      <w:r>
        <w:rPr>
          <w:sz w:val="22"/>
        </w:rPr>
        <w:t xml:space="preserve">6) </w:t>
      </w:r>
      <w:r w:rsidR="00A87813" w:rsidRPr="00905163">
        <w:rPr>
          <w:sz w:val="22"/>
        </w:rPr>
        <w:t xml:space="preserve">іноземні фінансові установи, що відповідають критеріям, встановленим Національною комісією з цінних паперів та фондового ринку; </w:t>
      </w:r>
    </w:p>
    <w:p w14:paraId="78583231" w14:textId="62A00E25" w:rsidR="00A87813" w:rsidRPr="00905163" w:rsidRDefault="00221E8C" w:rsidP="00DB082E">
      <w:pPr>
        <w:spacing w:after="0" w:line="240" w:lineRule="auto"/>
        <w:ind w:left="567" w:right="0" w:firstLine="426"/>
        <w:rPr>
          <w:sz w:val="22"/>
        </w:rPr>
      </w:pPr>
      <w:r>
        <w:rPr>
          <w:sz w:val="22"/>
        </w:rPr>
        <w:t xml:space="preserve">7) </w:t>
      </w:r>
      <w:r w:rsidR="00A87813" w:rsidRPr="00905163">
        <w:rPr>
          <w:sz w:val="22"/>
        </w:rPr>
        <w:t xml:space="preserve">юридичні особи, у тому числі створені за законодавством іншої держави, якщо вони відповідають принаймні двом із таких критеріїв: </w:t>
      </w:r>
    </w:p>
    <w:p w14:paraId="6A8A88F8" w14:textId="77777777" w:rsidR="00A87813" w:rsidRPr="00905163" w:rsidRDefault="00A87813" w:rsidP="00EA78BC">
      <w:pPr>
        <w:spacing w:after="0" w:line="240" w:lineRule="auto"/>
        <w:ind w:left="567" w:right="0" w:firstLine="426"/>
        <w:rPr>
          <w:sz w:val="22"/>
        </w:rPr>
      </w:pPr>
      <w:r w:rsidRPr="00905163">
        <w:rPr>
          <w:sz w:val="22"/>
        </w:rPr>
        <w:t xml:space="preserve">а) підсумок балансу становить не менше 20 мільйонів гривень; </w:t>
      </w:r>
    </w:p>
    <w:p w14:paraId="5FB58602" w14:textId="77777777" w:rsidR="00A87813" w:rsidRPr="00905163" w:rsidRDefault="00A87813" w:rsidP="00EA78BC">
      <w:pPr>
        <w:spacing w:after="0" w:line="240" w:lineRule="auto"/>
        <w:ind w:left="567" w:right="0" w:firstLine="426"/>
        <w:rPr>
          <w:sz w:val="22"/>
        </w:rPr>
      </w:pPr>
      <w:r w:rsidRPr="00905163">
        <w:rPr>
          <w:sz w:val="22"/>
        </w:rPr>
        <w:t xml:space="preserve">б) річний чистий дохід від реалізації товарів, робіт і послуг за останній фінансовий рік становить не менше 40 мільйонів гривень; </w:t>
      </w:r>
    </w:p>
    <w:p w14:paraId="51E2D47D" w14:textId="77777777" w:rsidR="00A87813" w:rsidRPr="00905163" w:rsidRDefault="00A87813" w:rsidP="00EA78BC">
      <w:pPr>
        <w:spacing w:after="0" w:line="240" w:lineRule="auto"/>
        <w:ind w:left="567" w:right="0" w:firstLine="426"/>
        <w:rPr>
          <w:sz w:val="22"/>
        </w:rPr>
      </w:pPr>
      <w:r w:rsidRPr="00905163">
        <w:rPr>
          <w:sz w:val="22"/>
        </w:rPr>
        <w:t xml:space="preserve">в) власні кошти, розмір яких розраховується за методикою, затвердженою Комісією, становлять не менше 2 мільйонів гривень. </w:t>
      </w:r>
    </w:p>
    <w:p w14:paraId="05FEB07B" w14:textId="77777777" w:rsidR="00A87813" w:rsidRPr="00905163" w:rsidRDefault="00A87813" w:rsidP="00905163">
      <w:pPr>
        <w:spacing w:after="0" w:line="240" w:lineRule="auto"/>
        <w:ind w:left="-15" w:right="0" w:firstLine="567"/>
        <w:rPr>
          <w:sz w:val="22"/>
        </w:rPr>
      </w:pPr>
      <w:r w:rsidRPr="00905163">
        <w:rPr>
          <w:sz w:val="22"/>
        </w:rPr>
        <w:t xml:space="preserve">2.5. Інвестиційна фірма відносить до категорії кваліфікованих інвесторів Клієнтів, що не зазначені у п. 2.4 цього Порядку, але відповідають принаймні двом з таких критеріїв: </w:t>
      </w:r>
    </w:p>
    <w:p w14:paraId="16C515D5" w14:textId="5BDF7461" w:rsidR="00A87813" w:rsidRPr="00905163" w:rsidRDefault="009E5CB9" w:rsidP="009E5CB9">
      <w:pPr>
        <w:spacing w:after="0" w:line="240" w:lineRule="auto"/>
        <w:ind w:left="567" w:right="0" w:firstLine="426"/>
        <w:rPr>
          <w:sz w:val="22"/>
        </w:rPr>
      </w:pPr>
      <w:r w:rsidRPr="009E5CB9">
        <w:rPr>
          <w:sz w:val="22"/>
        </w:rPr>
        <w:t xml:space="preserve">1) </w:t>
      </w:r>
      <w:r w:rsidR="00A87813" w:rsidRPr="00905163">
        <w:rPr>
          <w:sz w:val="22"/>
        </w:rPr>
        <w:t xml:space="preserve">протягом останніх чотирьох кварталів укладали та виконували щокварталу не менше 10 правочинів щодо фінансових інструментів, розмір яких є значним відповідно до критеріїв, визначених Національною комісією з цінних паперів та фондового ринку; </w:t>
      </w:r>
    </w:p>
    <w:p w14:paraId="21E35A3B" w14:textId="5B6C1FB1" w:rsidR="00A87813" w:rsidRPr="00905163" w:rsidRDefault="009E5CB9" w:rsidP="002A2626">
      <w:pPr>
        <w:spacing w:after="0" w:line="240" w:lineRule="auto"/>
        <w:ind w:left="567" w:right="0" w:firstLine="426"/>
        <w:rPr>
          <w:sz w:val="22"/>
        </w:rPr>
      </w:pPr>
      <w:r w:rsidRPr="009E5CB9">
        <w:rPr>
          <w:sz w:val="22"/>
          <w:lang w:val="ru-RU"/>
        </w:rPr>
        <w:t>2)</w:t>
      </w:r>
      <w:r w:rsidR="002A2626" w:rsidRPr="002A2626">
        <w:rPr>
          <w:sz w:val="22"/>
          <w:lang w:val="ru-RU"/>
        </w:rPr>
        <w:t xml:space="preserve"> </w:t>
      </w:r>
      <w:r w:rsidR="00A87813" w:rsidRPr="00905163">
        <w:rPr>
          <w:sz w:val="22"/>
        </w:rPr>
        <w:t xml:space="preserve">володіють коштами, розміщеними на банківських рахунках, та цінними паперами на загальну суму більше 0,5 мільйона гривень; </w:t>
      </w:r>
    </w:p>
    <w:p w14:paraId="2A0958B6" w14:textId="1B5D0A98" w:rsidR="00A87813" w:rsidRPr="00905163" w:rsidRDefault="002A2626" w:rsidP="002A2626">
      <w:pPr>
        <w:spacing w:after="0" w:line="240" w:lineRule="auto"/>
        <w:ind w:left="567" w:right="0" w:firstLine="426"/>
        <w:rPr>
          <w:sz w:val="22"/>
        </w:rPr>
      </w:pPr>
      <w:r w:rsidRPr="002A2626">
        <w:rPr>
          <w:sz w:val="22"/>
        </w:rPr>
        <w:lastRenderedPageBreak/>
        <w:t xml:space="preserve">3) </w:t>
      </w:r>
      <w:r w:rsidR="00A87813" w:rsidRPr="00905163">
        <w:rPr>
          <w:sz w:val="22"/>
        </w:rPr>
        <w:t xml:space="preserve">мають досвід проведення операцій на ринках капіталу не менше одного року або мають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 </w:t>
      </w:r>
    </w:p>
    <w:p w14:paraId="439CF856" w14:textId="7FB3798B" w:rsidR="00A87813" w:rsidRPr="00905163" w:rsidRDefault="0063388B" w:rsidP="0063388B">
      <w:pPr>
        <w:spacing w:after="0" w:line="240" w:lineRule="auto"/>
        <w:ind w:left="0" w:right="0" w:firstLine="567"/>
        <w:rPr>
          <w:sz w:val="22"/>
        </w:rPr>
      </w:pPr>
      <w:r w:rsidRPr="0063388B">
        <w:rPr>
          <w:sz w:val="22"/>
        </w:rPr>
        <w:t xml:space="preserve">2.6 </w:t>
      </w:r>
      <w:r w:rsidR="00A87813" w:rsidRPr="00905163">
        <w:rPr>
          <w:sz w:val="22"/>
        </w:rPr>
        <w:t>Клієнт, який відповідає критеріям надання йому статусу кваліфікованого інвестора, ма</w:t>
      </w:r>
      <w:r w:rsidR="005D16A0">
        <w:rPr>
          <w:sz w:val="22"/>
        </w:rPr>
        <w:t>є</w:t>
      </w:r>
      <w:r w:rsidR="00A87813" w:rsidRPr="00905163">
        <w:rPr>
          <w:sz w:val="22"/>
        </w:rPr>
        <w:t xml:space="preserve"> право обмежити цей статус, встановивши його застосування щодо конкретної інвестиційної послуги (інвестиційних послуг) та/або певного правочину (певних правочинів) щодо фінансових інструментів. </w:t>
      </w:r>
    </w:p>
    <w:p w14:paraId="77EFDA40" w14:textId="3028FD6D" w:rsidR="00A87813" w:rsidRPr="0063388B" w:rsidRDefault="0063388B" w:rsidP="0063388B">
      <w:pPr>
        <w:spacing w:after="0" w:line="240" w:lineRule="auto"/>
        <w:ind w:left="0" w:right="0" w:firstLine="567"/>
        <w:rPr>
          <w:sz w:val="22"/>
        </w:rPr>
      </w:pPr>
      <w:r w:rsidRPr="0063388B">
        <w:rPr>
          <w:sz w:val="22"/>
          <w:lang w:val="ru-RU"/>
        </w:rPr>
        <w:t xml:space="preserve">2.7 </w:t>
      </w:r>
      <w:r w:rsidR="00A87813" w:rsidRPr="0063388B">
        <w:rPr>
          <w:sz w:val="22"/>
        </w:rPr>
        <w:t xml:space="preserve">Для підтвердження підстав для віднесення Інвестиційною фірмою Клієнта до категорії кваліфікованих інвесторів Клієнт у Анкеті Оцінювання зазначає: </w:t>
      </w:r>
    </w:p>
    <w:p w14:paraId="4794AF61" w14:textId="5D8EF192" w:rsidR="00A87813" w:rsidRPr="0063388B" w:rsidRDefault="0063388B" w:rsidP="00D52177">
      <w:pPr>
        <w:spacing w:after="0" w:line="240" w:lineRule="auto"/>
        <w:ind w:left="709" w:right="0" w:firstLine="284"/>
        <w:rPr>
          <w:sz w:val="22"/>
        </w:rPr>
      </w:pPr>
      <w:r w:rsidRPr="0063388B">
        <w:rPr>
          <w:sz w:val="22"/>
        </w:rPr>
        <w:t xml:space="preserve">1) </w:t>
      </w:r>
      <w:r w:rsidR="00A87813" w:rsidRPr="0063388B">
        <w:rPr>
          <w:sz w:val="22"/>
        </w:rPr>
        <w:t xml:space="preserve">прохання до Торговця визнати його кваліфікованим інвестором, зокрема щодо конкретної інвестиційної послуги (інвестиційних послуг) та/або стосовно певного правочину (певних правочинів) щодо фінансових інструментів; </w:t>
      </w:r>
    </w:p>
    <w:p w14:paraId="2E18E5E5" w14:textId="600D6FCE" w:rsidR="00A87813" w:rsidRPr="0063388B" w:rsidRDefault="0063388B" w:rsidP="00D52177">
      <w:pPr>
        <w:spacing w:after="0" w:line="240" w:lineRule="auto"/>
        <w:ind w:left="709" w:right="0" w:firstLine="284"/>
        <w:rPr>
          <w:sz w:val="22"/>
        </w:rPr>
      </w:pPr>
      <w:r w:rsidRPr="0063388B">
        <w:rPr>
          <w:sz w:val="22"/>
        </w:rPr>
        <w:t>2)</w:t>
      </w:r>
      <w:r w:rsidR="00400881">
        <w:rPr>
          <w:sz w:val="22"/>
        </w:rPr>
        <w:t xml:space="preserve"> </w:t>
      </w:r>
      <w:r w:rsidR="00A87813" w:rsidRPr="0063388B">
        <w:rPr>
          <w:sz w:val="22"/>
        </w:rPr>
        <w:t xml:space="preserve">запевнення Клієнта, що Інвестиційна фірма повідомила Клієнта про положення законодавства щодо кваліфікованих інвесторів, зокрема про зменшення рівня захисту; </w:t>
      </w:r>
    </w:p>
    <w:p w14:paraId="0C384AE0" w14:textId="276C518D" w:rsidR="00A87813" w:rsidRPr="00905163" w:rsidRDefault="0063388B" w:rsidP="00D52177">
      <w:pPr>
        <w:spacing w:after="0" w:line="240" w:lineRule="auto"/>
        <w:ind w:left="709" w:right="0" w:firstLine="284"/>
        <w:rPr>
          <w:sz w:val="22"/>
        </w:rPr>
      </w:pPr>
      <w:r w:rsidRPr="0063388B">
        <w:rPr>
          <w:sz w:val="22"/>
          <w:lang w:val="ru-RU"/>
        </w:rPr>
        <w:t xml:space="preserve">3) </w:t>
      </w:r>
      <w:r w:rsidR="00A87813" w:rsidRPr="0063388B">
        <w:rPr>
          <w:sz w:val="22"/>
        </w:rPr>
        <w:t>повідомлення про те, що Клієнт усвідомлює наслідки застосування до нього положень законодавства</w:t>
      </w:r>
      <w:r w:rsidR="00A87813" w:rsidRPr="00905163">
        <w:rPr>
          <w:sz w:val="22"/>
        </w:rPr>
        <w:t xml:space="preserve"> щодо кваліфікованих інвесторів. </w:t>
      </w:r>
    </w:p>
    <w:p w14:paraId="669D2E31" w14:textId="6241F855" w:rsidR="00A87813" w:rsidRPr="00905163" w:rsidRDefault="00D52177" w:rsidP="00D01CF9">
      <w:pPr>
        <w:spacing w:after="0" w:line="240" w:lineRule="auto"/>
        <w:ind w:left="0" w:right="0" w:firstLine="567"/>
        <w:rPr>
          <w:sz w:val="22"/>
        </w:rPr>
      </w:pPr>
      <w:r w:rsidRPr="00D52177">
        <w:rPr>
          <w:sz w:val="22"/>
        </w:rPr>
        <w:t xml:space="preserve">2.8 </w:t>
      </w:r>
      <w:r w:rsidR="00A87813" w:rsidRPr="00905163">
        <w:rPr>
          <w:sz w:val="22"/>
        </w:rPr>
        <w:t xml:space="preserve">Клієнт, визнаний Інвестиційною фірмою кваліфікованим інвестором, зобов’язаний інформувати Торговця про будь-які зміни, що можуть вплинути на відповідність Клієнта критеріям, визначеним у </w:t>
      </w:r>
      <w:proofErr w:type="spellStart"/>
      <w:r w:rsidR="00A87813" w:rsidRPr="00905163">
        <w:rPr>
          <w:sz w:val="22"/>
        </w:rPr>
        <w:t>пп</w:t>
      </w:r>
      <w:proofErr w:type="spellEnd"/>
      <w:r w:rsidR="00A87813" w:rsidRPr="00905163">
        <w:rPr>
          <w:sz w:val="22"/>
        </w:rPr>
        <w:t xml:space="preserve">. 2.4-2.5 цього </w:t>
      </w:r>
      <w:r w:rsidR="00A87813" w:rsidRPr="00C869D1">
        <w:rPr>
          <w:sz w:val="22"/>
        </w:rPr>
        <w:t xml:space="preserve">Порядку. Повідомлення має направлятись у порядку, визначеному у </w:t>
      </w:r>
      <w:r w:rsidR="00400881" w:rsidRPr="00C869D1">
        <w:rPr>
          <w:sz w:val="22"/>
        </w:rPr>
        <w:t>Договорі доручення</w:t>
      </w:r>
      <w:r w:rsidR="00A87813" w:rsidRPr="00C869D1">
        <w:rPr>
          <w:sz w:val="22"/>
        </w:rPr>
        <w:t>, протягом 2-х (двох) робочих днів з моменту виникнення таких змін.</w:t>
      </w:r>
      <w:r w:rsidR="00A87813" w:rsidRPr="00905163">
        <w:rPr>
          <w:sz w:val="22"/>
        </w:rPr>
        <w:t xml:space="preserve"> </w:t>
      </w:r>
    </w:p>
    <w:p w14:paraId="3701FE32" w14:textId="0C720789" w:rsidR="00A87813" w:rsidRPr="00905163" w:rsidRDefault="00D52177" w:rsidP="00D01CF9">
      <w:pPr>
        <w:spacing w:after="0" w:line="240" w:lineRule="auto"/>
        <w:ind w:left="0" w:right="0" w:firstLine="567"/>
        <w:rPr>
          <w:sz w:val="22"/>
        </w:rPr>
      </w:pPr>
      <w:r w:rsidRPr="00D52177">
        <w:rPr>
          <w:sz w:val="22"/>
        </w:rPr>
        <w:t xml:space="preserve">2.9 </w:t>
      </w:r>
      <w:r w:rsidR="00A87813" w:rsidRPr="00905163">
        <w:rPr>
          <w:sz w:val="22"/>
        </w:rPr>
        <w:t xml:space="preserve">У разі якщо Торговцю стане відомо, що Клієнт, якого визнано кваліфікованим інвестором, після підписання Договору перестав відповідати вимогам, визначеним </w:t>
      </w:r>
      <w:proofErr w:type="spellStart"/>
      <w:r w:rsidR="00A87813" w:rsidRPr="00905163">
        <w:rPr>
          <w:sz w:val="22"/>
        </w:rPr>
        <w:t>п.2.4</w:t>
      </w:r>
      <w:proofErr w:type="spellEnd"/>
      <w:r w:rsidR="00A87813" w:rsidRPr="00905163">
        <w:rPr>
          <w:sz w:val="22"/>
        </w:rPr>
        <w:t xml:space="preserve">, </w:t>
      </w:r>
      <w:proofErr w:type="spellStart"/>
      <w:r w:rsidR="00A87813" w:rsidRPr="00905163">
        <w:rPr>
          <w:sz w:val="22"/>
        </w:rPr>
        <w:t>п.2.5</w:t>
      </w:r>
      <w:proofErr w:type="spellEnd"/>
      <w:r w:rsidR="00A87813" w:rsidRPr="00905163">
        <w:rPr>
          <w:sz w:val="22"/>
        </w:rPr>
        <w:t xml:space="preserve"> цього Порядку, Інвестиційна фірма з власної ініціативи проводить перевірку відповідності такого Клієнта цим вимогам та за результатами перевірки самостійно відносить такого Клієнта до </w:t>
      </w:r>
      <w:r w:rsidR="003C1DDC" w:rsidRPr="00905163">
        <w:rPr>
          <w:sz w:val="22"/>
        </w:rPr>
        <w:t>некваліфікованих</w:t>
      </w:r>
      <w:r w:rsidR="00A87813" w:rsidRPr="00905163">
        <w:rPr>
          <w:sz w:val="22"/>
        </w:rPr>
        <w:t xml:space="preserve"> інвесторів та повідомляє про зміну </w:t>
      </w:r>
      <w:r w:rsidR="00A87813" w:rsidRPr="00B97F88">
        <w:rPr>
          <w:sz w:val="22"/>
        </w:rPr>
        <w:t>категорії Клієнта у порядку, визначеному у Договорі.</w:t>
      </w:r>
      <w:r w:rsidR="00A87813" w:rsidRPr="00905163">
        <w:rPr>
          <w:sz w:val="22"/>
        </w:rPr>
        <w:t xml:space="preserve"> </w:t>
      </w:r>
    </w:p>
    <w:p w14:paraId="62818952" w14:textId="37E1D4EC" w:rsidR="00A87813" w:rsidRPr="00905163" w:rsidRDefault="00D52177" w:rsidP="00D01CF9">
      <w:pPr>
        <w:spacing w:after="0" w:line="240" w:lineRule="auto"/>
        <w:ind w:left="0" w:right="0" w:firstLine="567"/>
        <w:rPr>
          <w:sz w:val="22"/>
        </w:rPr>
      </w:pPr>
      <w:r w:rsidRPr="00D52177">
        <w:rPr>
          <w:sz w:val="22"/>
          <w:lang w:val="ru-RU"/>
        </w:rPr>
        <w:t xml:space="preserve">2.10 </w:t>
      </w:r>
      <w:r w:rsidR="00A87813" w:rsidRPr="00905163">
        <w:rPr>
          <w:sz w:val="22"/>
        </w:rPr>
        <w:t xml:space="preserve">Клієнти, які не є або не були визнані кваліфікованими інвесторами, є некваліфікованими інвесторами. </w:t>
      </w:r>
    </w:p>
    <w:p w14:paraId="1E7E01BB" w14:textId="7574F108" w:rsidR="00A87813" w:rsidRPr="00905163" w:rsidRDefault="00D52177" w:rsidP="00D01CF9">
      <w:pPr>
        <w:spacing w:after="0" w:line="240" w:lineRule="auto"/>
        <w:ind w:left="0" w:right="0" w:firstLine="567"/>
        <w:rPr>
          <w:sz w:val="22"/>
        </w:rPr>
      </w:pPr>
      <w:r w:rsidRPr="00D52177">
        <w:rPr>
          <w:sz w:val="22"/>
        </w:rPr>
        <w:t xml:space="preserve">2.11 </w:t>
      </w:r>
      <w:r w:rsidR="00A87813" w:rsidRPr="00905163">
        <w:rPr>
          <w:sz w:val="22"/>
        </w:rPr>
        <w:t xml:space="preserve">Незалежно від визнання Клієнта кваліфікованим інвестором такий Клієнт має право у будь-який час подати Інвестиційній фірмі письмову заяву про те, що він бажає, щоб до нього у майбутньому застосовувалися положення законодавства щодо некваліфікованих інвесторів стосовно однієї чи більше інвестиційних послуг або певного правочину (певних правочинів) щодо фінансових інструментів, а Інвестиційна фірма у такому випадку може погодитись забезпечити Клієнту більш високий рівень захисту. </w:t>
      </w:r>
    </w:p>
    <w:p w14:paraId="3522F1C7" w14:textId="77777777" w:rsidR="00D01CF9" w:rsidRDefault="00D52177" w:rsidP="00D01CF9">
      <w:pPr>
        <w:spacing w:after="0" w:line="240" w:lineRule="auto"/>
        <w:ind w:left="0" w:right="0" w:firstLine="567"/>
        <w:rPr>
          <w:sz w:val="22"/>
        </w:rPr>
      </w:pPr>
      <w:r w:rsidRPr="00D52177">
        <w:rPr>
          <w:sz w:val="22"/>
        </w:rPr>
        <w:t xml:space="preserve">2.12 </w:t>
      </w:r>
      <w:r w:rsidR="00A87813" w:rsidRPr="00905163">
        <w:rPr>
          <w:sz w:val="22"/>
        </w:rPr>
        <w:t xml:space="preserve">Клієнт, якого Інвестиційна фірма визнала кваліфікованим інвестором, особисто відповідає за використання можливості попросити Інвестиційну фірму про більш високий рівень захисту, коли він вважає, що він не в змозі правильно оцінити або управляти існуючими ризиками. </w:t>
      </w:r>
    </w:p>
    <w:p w14:paraId="63152ED6" w14:textId="24866AA3" w:rsidR="00A87813" w:rsidRPr="00905163" w:rsidRDefault="00A87813" w:rsidP="00D01CF9">
      <w:pPr>
        <w:spacing w:after="0" w:line="240" w:lineRule="auto"/>
        <w:ind w:left="0" w:right="0" w:firstLine="567"/>
        <w:rPr>
          <w:sz w:val="22"/>
        </w:rPr>
      </w:pPr>
      <w:r w:rsidRPr="00905163">
        <w:rPr>
          <w:sz w:val="22"/>
        </w:rPr>
        <w:t xml:space="preserve">2.13. Інвестиційна фірма надає більш високий рівень захисту Клієнту, який вважається кваліфікованим інвестором, після укладання з ним у </w:t>
      </w:r>
      <w:r w:rsidRPr="00D831F7">
        <w:rPr>
          <w:sz w:val="22"/>
        </w:rPr>
        <w:t xml:space="preserve">письмовій формі </w:t>
      </w:r>
      <w:r w:rsidR="002D7B38" w:rsidRPr="00D831F7">
        <w:rPr>
          <w:sz w:val="22"/>
        </w:rPr>
        <w:t xml:space="preserve">додатку </w:t>
      </w:r>
      <w:r w:rsidRPr="00D831F7">
        <w:rPr>
          <w:sz w:val="22"/>
        </w:rPr>
        <w:t>до Договору,</w:t>
      </w:r>
      <w:r w:rsidRPr="00905163">
        <w:rPr>
          <w:sz w:val="22"/>
        </w:rPr>
        <w:t xml:space="preserve"> про те, що він не буде розглядатись як кваліфікований інвестор для цілей відповідного режиму ділових відносин. </w:t>
      </w:r>
      <w:r w:rsidRPr="00930644">
        <w:rPr>
          <w:color w:val="auto"/>
          <w:sz w:val="22"/>
        </w:rPr>
        <w:t>У такому додатк</w:t>
      </w:r>
      <w:r w:rsidR="002D7B38">
        <w:rPr>
          <w:color w:val="auto"/>
          <w:sz w:val="22"/>
        </w:rPr>
        <w:t xml:space="preserve">у </w:t>
      </w:r>
      <w:r w:rsidRPr="00930644">
        <w:rPr>
          <w:color w:val="auto"/>
          <w:sz w:val="22"/>
        </w:rPr>
        <w:t>зазначається, що Клієнт буде розглядатися Інвестиційною фірмою як некваліфікований інвестор відносно конкретних інвестиційних послуг, які надаються згідно з Договором, або операцій, пов’язаних з такими послугами, одного або більше типів фінансових інструментів або операцій з ними.</w:t>
      </w:r>
      <w:r w:rsidRPr="00F03302">
        <w:rPr>
          <w:color w:val="auto"/>
          <w:sz w:val="22"/>
        </w:rPr>
        <w:t xml:space="preserve"> </w:t>
      </w:r>
    </w:p>
    <w:p w14:paraId="3EB2A1A8" w14:textId="42F239A8" w:rsidR="00A87813" w:rsidRDefault="00A87813" w:rsidP="00905163">
      <w:pPr>
        <w:spacing w:after="0" w:line="240" w:lineRule="auto"/>
        <w:ind w:left="-15" w:right="0" w:firstLine="567"/>
        <w:rPr>
          <w:sz w:val="22"/>
        </w:rPr>
      </w:pPr>
      <w:r w:rsidRPr="00C51B80">
        <w:rPr>
          <w:sz w:val="22"/>
        </w:rPr>
        <w:t>2.14.</w:t>
      </w:r>
      <w:r w:rsidRPr="00905163">
        <w:rPr>
          <w:sz w:val="22"/>
        </w:rPr>
        <w:t xml:space="preserve"> Інвестиційна фірма при здійсненні Оцінювання вправі також використовувати документи та інформацію, отримані та створені Інвестиційною фірмою під час проведення ідентифікації та верифікації Клієнта (його представника), та інші документи та інформацію, визначені внутрішніми документами Інвестиційної фірми та чинним законодавством України. </w:t>
      </w:r>
    </w:p>
    <w:p w14:paraId="619ABCFE" w14:textId="77777777" w:rsidR="00BA343D" w:rsidRPr="00905163" w:rsidRDefault="00BA343D" w:rsidP="00905163">
      <w:pPr>
        <w:spacing w:after="0" w:line="240" w:lineRule="auto"/>
        <w:ind w:left="-15" w:right="0" w:firstLine="567"/>
        <w:rPr>
          <w:sz w:val="22"/>
        </w:rPr>
      </w:pPr>
    </w:p>
    <w:p w14:paraId="65F082AB" w14:textId="77777777" w:rsidR="00A87813" w:rsidRPr="00905163" w:rsidRDefault="00A87813" w:rsidP="00B23D0C">
      <w:pPr>
        <w:pStyle w:val="2"/>
        <w:spacing w:after="120" w:line="240" w:lineRule="auto"/>
        <w:ind w:left="1304" w:right="1072" w:hanging="238"/>
        <w:rPr>
          <w:sz w:val="22"/>
        </w:rPr>
      </w:pPr>
      <w:r w:rsidRPr="00905163">
        <w:rPr>
          <w:sz w:val="22"/>
        </w:rPr>
        <w:t xml:space="preserve">ПОРЯДОК ПРОВЕДЕННЯ ПОВТОРНОГО ОЦІНЮВАННЯ </w:t>
      </w:r>
    </w:p>
    <w:p w14:paraId="56D1D5C0" w14:textId="77777777" w:rsidR="00A87813" w:rsidRPr="00905163" w:rsidRDefault="00A87813" w:rsidP="00D01CF9">
      <w:pPr>
        <w:spacing w:after="0" w:line="240" w:lineRule="auto"/>
        <w:ind w:left="426" w:right="0" w:firstLine="141"/>
        <w:rPr>
          <w:sz w:val="22"/>
        </w:rPr>
      </w:pPr>
      <w:r w:rsidRPr="00905163">
        <w:rPr>
          <w:sz w:val="22"/>
        </w:rPr>
        <w:t xml:space="preserve">3.1. Інвестиційна фірма здійснює повторне Оцінювання у таких випадках:  </w:t>
      </w:r>
    </w:p>
    <w:p w14:paraId="4B021BB6" w14:textId="77777777" w:rsidR="00A87813" w:rsidRPr="00905163" w:rsidRDefault="00A87813" w:rsidP="00905163">
      <w:pPr>
        <w:numPr>
          <w:ilvl w:val="0"/>
          <w:numId w:val="15"/>
        </w:numPr>
        <w:spacing w:after="0" w:line="240" w:lineRule="auto"/>
        <w:ind w:right="0" w:firstLine="567"/>
        <w:rPr>
          <w:sz w:val="22"/>
        </w:rPr>
      </w:pPr>
      <w:r w:rsidRPr="00905163">
        <w:rPr>
          <w:sz w:val="22"/>
        </w:rPr>
        <w:t xml:space="preserve">під час проведення повторної ідентифікації Клієнта у порядку, встановленому внутрішніми документами Інвестиційної фірми та чинним законодавством України;  </w:t>
      </w:r>
    </w:p>
    <w:p w14:paraId="2AEE03B7" w14:textId="77777777" w:rsidR="00A87813" w:rsidRPr="00905163" w:rsidRDefault="00A87813" w:rsidP="00905163">
      <w:pPr>
        <w:numPr>
          <w:ilvl w:val="0"/>
          <w:numId w:val="15"/>
        </w:numPr>
        <w:spacing w:after="0" w:line="240" w:lineRule="auto"/>
        <w:ind w:right="0" w:firstLine="567"/>
        <w:rPr>
          <w:sz w:val="22"/>
        </w:rPr>
      </w:pPr>
      <w:r w:rsidRPr="00905163">
        <w:rPr>
          <w:sz w:val="22"/>
        </w:rPr>
        <w:t xml:space="preserve">у випадку, визначеному у </w:t>
      </w:r>
      <w:proofErr w:type="spellStart"/>
      <w:r w:rsidRPr="00905163">
        <w:rPr>
          <w:sz w:val="22"/>
        </w:rPr>
        <w:t>пп</w:t>
      </w:r>
      <w:proofErr w:type="spellEnd"/>
      <w:r w:rsidRPr="00905163">
        <w:rPr>
          <w:sz w:val="22"/>
        </w:rPr>
        <w:t xml:space="preserve">. 2.8-2.9 цього Порядку; </w:t>
      </w:r>
    </w:p>
    <w:p w14:paraId="08113ADB" w14:textId="77777777" w:rsidR="00A87813" w:rsidRPr="00905163" w:rsidRDefault="00A87813" w:rsidP="00905163">
      <w:pPr>
        <w:numPr>
          <w:ilvl w:val="0"/>
          <w:numId w:val="15"/>
        </w:numPr>
        <w:spacing w:after="0" w:line="240" w:lineRule="auto"/>
        <w:ind w:right="0" w:firstLine="567"/>
        <w:rPr>
          <w:sz w:val="22"/>
        </w:rPr>
      </w:pPr>
      <w:r w:rsidRPr="00905163">
        <w:rPr>
          <w:sz w:val="22"/>
        </w:rPr>
        <w:t xml:space="preserve">на вимогу Клієнта; </w:t>
      </w:r>
    </w:p>
    <w:p w14:paraId="180B9FF4" w14:textId="77777777" w:rsidR="00A87813" w:rsidRPr="00905163" w:rsidRDefault="00A87813" w:rsidP="00905163">
      <w:pPr>
        <w:numPr>
          <w:ilvl w:val="0"/>
          <w:numId w:val="15"/>
        </w:numPr>
        <w:spacing w:after="0" w:line="240" w:lineRule="auto"/>
        <w:ind w:right="0" w:firstLine="567"/>
        <w:rPr>
          <w:sz w:val="22"/>
        </w:rPr>
      </w:pPr>
      <w:r w:rsidRPr="00905163">
        <w:rPr>
          <w:sz w:val="22"/>
        </w:rPr>
        <w:t xml:space="preserve">у інших випадках, визначених чинним законодавством України. </w:t>
      </w:r>
    </w:p>
    <w:p w14:paraId="1104168E" w14:textId="659656D9" w:rsidR="00A87813" w:rsidRPr="00905163" w:rsidRDefault="00C51B80" w:rsidP="00C51B80">
      <w:pPr>
        <w:spacing w:after="0" w:line="240" w:lineRule="auto"/>
        <w:ind w:left="0" w:right="0" w:firstLine="567"/>
        <w:rPr>
          <w:sz w:val="22"/>
        </w:rPr>
      </w:pPr>
      <w:r w:rsidRPr="00C51B80">
        <w:rPr>
          <w:sz w:val="22"/>
        </w:rPr>
        <w:t xml:space="preserve">3.2 </w:t>
      </w:r>
      <w:r w:rsidR="00A87813" w:rsidRPr="00905163">
        <w:rPr>
          <w:sz w:val="22"/>
        </w:rPr>
        <w:t xml:space="preserve">Для здійснення повторного Оцінювання Інвестиційна фірма звертається до такого Клієнта з вимогою заповнити, підписати та надати актуальну Анкету Оцінювання. Така вимога Інвестиційної фірми повинна бути виконана Клієнтом протягом 3 (трьох) робочих днів з дня отримання від Інвестиційної фірми такої вимоги. </w:t>
      </w:r>
    </w:p>
    <w:p w14:paraId="64E200ED" w14:textId="3292A484" w:rsidR="00A87813" w:rsidRPr="00905163" w:rsidRDefault="00C51B80" w:rsidP="00C51B80">
      <w:pPr>
        <w:spacing w:after="0" w:line="240" w:lineRule="auto"/>
        <w:ind w:left="0" w:right="0" w:firstLine="567"/>
        <w:rPr>
          <w:sz w:val="22"/>
        </w:rPr>
      </w:pPr>
      <w:r w:rsidRPr="00C51B80">
        <w:rPr>
          <w:sz w:val="22"/>
          <w:lang w:val="ru-RU"/>
        </w:rPr>
        <w:lastRenderedPageBreak/>
        <w:t xml:space="preserve">3.3 </w:t>
      </w:r>
      <w:r w:rsidR="00A87813" w:rsidRPr="00905163">
        <w:rPr>
          <w:sz w:val="22"/>
        </w:rPr>
        <w:t xml:space="preserve">Якщо за результатами проведення повторного Оцінювання Інвестиційна фірма відносить Клієнта до іншої категорії, ніж та, що відображена в Договорі, Інвестиційна фірма повідомляє про зміну категорії Клієнта у порядку, визначеному Договором. </w:t>
      </w:r>
      <w:r w:rsidR="00A87813" w:rsidRPr="00905163">
        <w:rPr>
          <w:sz w:val="22"/>
        </w:rPr>
        <w:br w:type="page"/>
      </w:r>
    </w:p>
    <w:p w14:paraId="41795E46" w14:textId="77777777" w:rsidR="0059765E" w:rsidRPr="008221F3" w:rsidRDefault="0059765E" w:rsidP="0059765E">
      <w:pPr>
        <w:pStyle w:val="a4"/>
        <w:jc w:val="right"/>
        <w:rPr>
          <w:b/>
          <w:i/>
          <w:sz w:val="18"/>
          <w:szCs w:val="18"/>
        </w:rPr>
      </w:pPr>
      <w:r w:rsidRPr="008221F3">
        <w:rPr>
          <w:b/>
          <w:i/>
          <w:sz w:val="18"/>
          <w:szCs w:val="18"/>
        </w:rPr>
        <w:lastRenderedPageBreak/>
        <w:t xml:space="preserve">Додаток № 1 </w:t>
      </w:r>
    </w:p>
    <w:p w14:paraId="68228702" w14:textId="77777777" w:rsidR="0059765E" w:rsidRPr="004C1C22" w:rsidRDefault="0059765E" w:rsidP="0059765E">
      <w:pPr>
        <w:pStyle w:val="a4"/>
        <w:jc w:val="right"/>
        <w:rPr>
          <w:b/>
          <w:i/>
          <w:sz w:val="18"/>
          <w:szCs w:val="18"/>
        </w:rPr>
      </w:pPr>
      <w:r w:rsidRPr="008221F3">
        <w:rPr>
          <w:b/>
          <w:i/>
          <w:sz w:val="18"/>
          <w:szCs w:val="18"/>
        </w:rPr>
        <w:t xml:space="preserve">до </w:t>
      </w:r>
      <w:r w:rsidRPr="004C1C22">
        <w:rPr>
          <w:b/>
          <w:i/>
          <w:sz w:val="18"/>
          <w:szCs w:val="18"/>
        </w:rPr>
        <w:t xml:space="preserve">Порядку оцінювання клієнтів </w:t>
      </w:r>
    </w:p>
    <w:p w14:paraId="1FF0726F" w14:textId="6D2D2A21" w:rsidR="00F905CA" w:rsidRDefault="0059765E" w:rsidP="00D56DE1">
      <w:pPr>
        <w:pStyle w:val="a4"/>
        <w:jc w:val="right"/>
        <w:rPr>
          <w:b/>
          <w:i/>
          <w:sz w:val="18"/>
          <w:szCs w:val="18"/>
        </w:rPr>
      </w:pPr>
      <w:r w:rsidRPr="004C1C22">
        <w:rPr>
          <w:b/>
          <w:i/>
          <w:sz w:val="18"/>
          <w:szCs w:val="18"/>
        </w:rPr>
        <w:t xml:space="preserve"> ТОВ «НР «АВЕРС»</w:t>
      </w:r>
    </w:p>
    <w:p w14:paraId="78B61491" w14:textId="39D42496" w:rsidR="00D56DE1" w:rsidRDefault="00D56DE1" w:rsidP="00D56DE1">
      <w:pPr>
        <w:pStyle w:val="a4"/>
        <w:jc w:val="right"/>
        <w:rPr>
          <w:b/>
          <w:i/>
          <w:sz w:val="18"/>
          <w:szCs w:val="18"/>
        </w:rPr>
      </w:pPr>
    </w:p>
    <w:p w14:paraId="1A8C50E2" w14:textId="77777777" w:rsidR="006019B4" w:rsidRPr="00D56DE1" w:rsidRDefault="006019B4" w:rsidP="00D56DE1">
      <w:pPr>
        <w:pStyle w:val="a4"/>
        <w:jc w:val="right"/>
        <w:rPr>
          <w:b/>
          <w:i/>
          <w:sz w:val="18"/>
          <w:szCs w:val="18"/>
        </w:rPr>
      </w:pPr>
    </w:p>
    <w:p w14:paraId="3BA87E34" w14:textId="77777777" w:rsidR="00A87813" w:rsidRPr="00905163" w:rsidRDefault="00A87813" w:rsidP="00905163">
      <w:pPr>
        <w:pStyle w:val="1"/>
        <w:numPr>
          <w:ilvl w:val="0"/>
          <w:numId w:val="0"/>
        </w:numPr>
        <w:spacing w:after="0" w:line="240" w:lineRule="auto"/>
        <w:ind w:left="10" w:right="4"/>
        <w:rPr>
          <w:sz w:val="22"/>
        </w:rPr>
      </w:pPr>
      <w:r w:rsidRPr="00905163">
        <w:rPr>
          <w:sz w:val="22"/>
        </w:rPr>
        <w:t xml:space="preserve">АНКЕТА </w:t>
      </w:r>
    </w:p>
    <w:p w14:paraId="49FE6A81" w14:textId="6662C232" w:rsidR="00A87813" w:rsidRDefault="00A87813" w:rsidP="00905163">
      <w:pPr>
        <w:pStyle w:val="2"/>
        <w:spacing w:after="0" w:line="240" w:lineRule="auto"/>
        <w:ind w:right="1067" w:firstLine="0"/>
        <w:rPr>
          <w:sz w:val="22"/>
        </w:rPr>
      </w:pPr>
      <w:r w:rsidRPr="00905163">
        <w:rPr>
          <w:sz w:val="22"/>
        </w:rPr>
        <w:t xml:space="preserve">оцінювання клієнта-фізичної особи </w:t>
      </w:r>
    </w:p>
    <w:p w14:paraId="75C0E901" w14:textId="77777777" w:rsidR="00F905CA" w:rsidRPr="00F905CA" w:rsidRDefault="00F905CA" w:rsidP="00F905CA"/>
    <w:tbl>
      <w:tblPr>
        <w:tblStyle w:val="TableGrid"/>
        <w:tblW w:w="10309" w:type="dxa"/>
        <w:tblInd w:w="-108" w:type="dxa"/>
        <w:tblCellMar>
          <w:top w:w="7" w:type="dxa"/>
          <w:left w:w="108" w:type="dxa"/>
          <w:right w:w="115" w:type="dxa"/>
        </w:tblCellMar>
        <w:tblLook w:val="04A0" w:firstRow="1" w:lastRow="0" w:firstColumn="1" w:lastColumn="0" w:noHBand="0" w:noVBand="1"/>
      </w:tblPr>
      <w:tblGrid>
        <w:gridCol w:w="3229"/>
        <w:gridCol w:w="7080"/>
      </w:tblGrid>
      <w:tr w:rsidR="00A87813" w:rsidRPr="00905163" w14:paraId="3DC378A5" w14:textId="77777777" w:rsidTr="003D3747">
        <w:trPr>
          <w:trHeight w:val="607"/>
        </w:trPr>
        <w:tc>
          <w:tcPr>
            <w:tcW w:w="3229" w:type="dxa"/>
            <w:tcBorders>
              <w:top w:val="single" w:sz="4" w:space="0" w:color="000000"/>
              <w:left w:val="single" w:sz="4" w:space="0" w:color="000000"/>
              <w:bottom w:val="single" w:sz="4" w:space="0" w:color="000000"/>
              <w:right w:val="single" w:sz="4" w:space="0" w:color="000000"/>
            </w:tcBorders>
            <w:vAlign w:val="center"/>
          </w:tcPr>
          <w:p w14:paraId="4048B9FE" w14:textId="77777777" w:rsidR="00A87813" w:rsidRPr="00905163" w:rsidRDefault="00A87813" w:rsidP="00905163">
            <w:pPr>
              <w:spacing w:after="0" w:line="240" w:lineRule="auto"/>
              <w:ind w:left="0" w:right="0" w:firstLine="0"/>
              <w:jc w:val="left"/>
              <w:rPr>
                <w:sz w:val="22"/>
              </w:rPr>
            </w:pPr>
            <w:r w:rsidRPr="00905163">
              <w:rPr>
                <w:sz w:val="22"/>
              </w:rPr>
              <w:t xml:space="preserve">Прізвище, ім’я, по батькові </w:t>
            </w:r>
          </w:p>
        </w:tc>
        <w:tc>
          <w:tcPr>
            <w:tcW w:w="7080" w:type="dxa"/>
            <w:tcBorders>
              <w:top w:val="single" w:sz="4" w:space="0" w:color="000000"/>
              <w:left w:val="single" w:sz="4" w:space="0" w:color="000000"/>
              <w:bottom w:val="single" w:sz="4" w:space="0" w:color="000000"/>
              <w:right w:val="single" w:sz="4" w:space="0" w:color="000000"/>
            </w:tcBorders>
          </w:tcPr>
          <w:p w14:paraId="41142B07" w14:textId="77777777" w:rsidR="00A87813" w:rsidRPr="00905163" w:rsidRDefault="00A87813" w:rsidP="00905163">
            <w:pPr>
              <w:spacing w:after="0" w:line="240" w:lineRule="auto"/>
              <w:ind w:left="0" w:right="0" w:firstLine="0"/>
              <w:jc w:val="left"/>
              <w:rPr>
                <w:sz w:val="22"/>
              </w:rPr>
            </w:pPr>
            <w:r w:rsidRPr="00905163">
              <w:rPr>
                <w:sz w:val="22"/>
              </w:rPr>
              <w:t xml:space="preserve"> </w:t>
            </w:r>
          </w:p>
        </w:tc>
      </w:tr>
      <w:tr w:rsidR="00A87813" w:rsidRPr="00905163" w14:paraId="224C240C" w14:textId="77777777" w:rsidTr="003D3747">
        <w:trPr>
          <w:trHeight w:val="576"/>
        </w:trPr>
        <w:tc>
          <w:tcPr>
            <w:tcW w:w="3229" w:type="dxa"/>
            <w:tcBorders>
              <w:top w:val="single" w:sz="4" w:space="0" w:color="000000"/>
              <w:left w:val="single" w:sz="4" w:space="0" w:color="000000"/>
              <w:bottom w:val="single" w:sz="4" w:space="0" w:color="000000"/>
              <w:right w:val="single" w:sz="4" w:space="0" w:color="000000"/>
            </w:tcBorders>
          </w:tcPr>
          <w:p w14:paraId="0EF82843" w14:textId="77777777" w:rsidR="00A87813" w:rsidRPr="00905163" w:rsidRDefault="00A87813" w:rsidP="00905163">
            <w:pPr>
              <w:spacing w:after="0" w:line="240" w:lineRule="auto"/>
              <w:ind w:left="0" w:right="0" w:firstLine="0"/>
              <w:jc w:val="left"/>
              <w:rPr>
                <w:sz w:val="22"/>
              </w:rPr>
            </w:pPr>
            <w:r w:rsidRPr="00905163">
              <w:rPr>
                <w:sz w:val="22"/>
              </w:rPr>
              <w:t xml:space="preserve">Реєстраційний номер облікової картки платника податків </w:t>
            </w:r>
          </w:p>
        </w:tc>
        <w:tc>
          <w:tcPr>
            <w:tcW w:w="7080" w:type="dxa"/>
            <w:tcBorders>
              <w:top w:val="single" w:sz="4" w:space="0" w:color="000000"/>
              <w:left w:val="single" w:sz="4" w:space="0" w:color="000000"/>
              <w:bottom w:val="single" w:sz="4" w:space="0" w:color="000000"/>
              <w:right w:val="single" w:sz="4" w:space="0" w:color="000000"/>
            </w:tcBorders>
          </w:tcPr>
          <w:p w14:paraId="612D4F68" w14:textId="77777777" w:rsidR="00A87813" w:rsidRPr="00905163" w:rsidRDefault="00A87813" w:rsidP="00905163">
            <w:pPr>
              <w:spacing w:after="0" w:line="240" w:lineRule="auto"/>
              <w:ind w:left="0" w:right="0" w:firstLine="0"/>
              <w:jc w:val="left"/>
              <w:rPr>
                <w:sz w:val="22"/>
              </w:rPr>
            </w:pPr>
            <w:r w:rsidRPr="00905163">
              <w:rPr>
                <w:sz w:val="22"/>
              </w:rPr>
              <w:t xml:space="preserve"> </w:t>
            </w:r>
          </w:p>
        </w:tc>
      </w:tr>
    </w:tbl>
    <w:p w14:paraId="10F10E33" w14:textId="77777777" w:rsidR="00905163" w:rsidRDefault="00905163" w:rsidP="00905163">
      <w:pPr>
        <w:spacing w:after="0" w:line="240" w:lineRule="auto"/>
        <w:ind w:left="-5" w:right="0"/>
        <w:rPr>
          <w:sz w:val="22"/>
        </w:rPr>
      </w:pPr>
    </w:p>
    <w:p w14:paraId="5E0F9CFA" w14:textId="0ABA76D9" w:rsidR="00A87813" w:rsidRDefault="00A87813" w:rsidP="00905163">
      <w:pPr>
        <w:spacing w:after="0" w:line="240" w:lineRule="auto"/>
        <w:ind w:left="-5" w:right="0"/>
        <w:rPr>
          <w:sz w:val="22"/>
        </w:rPr>
      </w:pPr>
      <w:r w:rsidRPr="00905163">
        <w:rPr>
          <w:sz w:val="22"/>
        </w:rPr>
        <w:t xml:space="preserve">Чи бажаєте Ви, щоб Інвестиційна фірма віднесла Вас до категорії кваліфікованих інвесторів? </w:t>
      </w:r>
    </w:p>
    <w:p w14:paraId="2E6E1EC7" w14:textId="77777777" w:rsidR="00905163" w:rsidRPr="00905163" w:rsidRDefault="00905163" w:rsidP="000C3F65">
      <w:pPr>
        <w:spacing w:after="0" w:line="360" w:lineRule="auto"/>
        <w:ind w:left="-6" w:right="0" w:hanging="11"/>
        <w:rPr>
          <w:sz w:val="22"/>
        </w:rPr>
      </w:pPr>
    </w:p>
    <w:p w14:paraId="4BBA8784" w14:textId="712E0CE4" w:rsidR="00A87813" w:rsidRPr="00905163" w:rsidRDefault="00073A8D" w:rsidP="00073A8D">
      <w:pPr>
        <w:tabs>
          <w:tab w:val="center" w:pos="524"/>
          <w:tab w:val="center" w:pos="1116"/>
          <w:tab w:val="center" w:pos="5881"/>
        </w:tabs>
        <w:spacing w:after="0" w:line="240" w:lineRule="auto"/>
        <w:ind w:left="0" w:right="0" w:firstLine="284"/>
        <w:jc w:val="left"/>
        <w:rPr>
          <w:sz w:val="22"/>
        </w:rPr>
      </w:pPr>
      <w:r w:rsidRPr="00C43598">
        <w:rPr>
          <w:rFonts w:eastAsia="Calibri"/>
          <w:sz w:val="22"/>
        </w:rPr>
        <w:t xml:space="preserve"> </w:t>
      </w:r>
      <w:r w:rsidRPr="00DE12DD">
        <w:rPr>
          <w:sz w:val="22"/>
        </w:rPr>
        <w:t xml:space="preserve"> </w:t>
      </w:r>
      <w:r w:rsidRPr="00DE12DD">
        <w:rPr>
          <w:rFonts w:eastAsia="Calibri"/>
          <w:noProof/>
          <w:sz w:val="22"/>
        </w:rPr>
        <mc:AlternateContent>
          <mc:Choice Requires="wpg">
            <w:drawing>
              <wp:inline distT="0" distB="0" distL="0" distR="0" wp14:anchorId="0EB1817D" wp14:editId="4AC15939">
                <wp:extent cx="215900" cy="215900"/>
                <wp:effectExtent l="0" t="0" r="0" b="0"/>
                <wp:docPr id="7"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8"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6D18A3"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UM8/yHQCAAA9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" path="m,215900r215900,l215900,,,,,215900xe" filled="f" strokeweight="2.25pt">
                  <v:stroke miterlimit="83231f" joinstyle="miter" endcap="round"/>
                  <v:path arrowok="t" textboxrect="0,0,215900,215900"/>
                </v:shape>
                <w10:anchorlock/>
              </v:group>
            </w:pict>
          </mc:Fallback>
        </mc:AlternateContent>
      </w:r>
      <w:r w:rsidRPr="00DE12DD">
        <w:rPr>
          <w:sz w:val="22"/>
        </w:rPr>
        <w:tab/>
        <w:t xml:space="preserve">Так </w:t>
      </w:r>
      <w:r w:rsidRPr="00D8125D">
        <w:rPr>
          <w:sz w:val="22"/>
        </w:rPr>
        <w:t xml:space="preserve">  </w:t>
      </w:r>
      <w:r w:rsidRPr="00DE12DD">
        <w:rPr>
          <w:sz w:val="22"/>
        </w:rPr>
        <w:tab/>
      </w:r>
      <w:r w:rsidRPr="00D8125D">
        <w:rPr>
          <w:sz w:val="22"/>
        </w:rPr>
        <w:t xml:space="preserve">     </w:t>
      </w:r>
      <w:r w:rsidRPr="00DE12DD">
        <w:rPr>
          <w:sz w:val="22"/>
        </w:rPr>
        <w:t xml:space="preserve"> </w:t>
      </w:r>
      <w:r w:rsidRPr="00DE12DD">
        <w:rPr>
          <w:rFonts w:eastAsia="Calibri"/>
          <w:noProof/>
          <w:sz w:val="22"/>
        </w:rPr>
        <mc:AlternateContent>
          <mc:Choice Requires="wpg">
            <w:drawing>
              <wp:inline distT="0" distB="0" distL="0" distR="0" wp14:anchorId="7688BE1D" wp14:editId="76F259A4">
                <wp:extent cx="215900" cy="215900"/>
                <wp:effectExtent l="0" t="0" r="0" b="0"/>
                <wp:docPr id="9"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10"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4C4426"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" path="m,215900r215900,l215900,,,,,215900xe" filled="f" strokeweight="2.25pt">
                  <v:stroke miterlimit="83231f" joinstyle="miter" endcap="round"/>
                  <v:path arrowok="t" textboxrect="0,0,215900,215900"/>
                </v:shape>
                <w10:anchorlock/>
              </v:group>
            </w:pict>
          </mc:Fallback>
        </mc:AlternateContent>
      </w:r>
      <w:r w:rsidRPr="00D8125D">
        <w:rPr>
          <w:sz w:val="22"/>
        </w:rPr>
        <w:t xml:space="preserve">   </w:t>
      </w:r>
      <w:r w:rsidRPr="00DE12DD">
        <w:rPr>
          <w:sz w:val="22"/>
        </w:rPr>
        <w:t>Ні</w:t>
      </w:r>
      <w:r w:rsidRPr="00D8125D">
        <w:rPr>
          <w:sz w:val="22"/>
        </w:rPr>
        <w:t xml:space="preserve"> </w:t>
      </w:r>
      <w:r w:rsidRPr="00DE12DD">
        <w:rPr>
          <w:sz w:val="22"/>
        </w:rPr>
        <w:t xml:space="preserve"> </w:t>
      </w:r>
      <w:r w:rsidR="00A87813" w:rsidRPr="00905163">
        <w:rPr>
          <w:rFonts w:eastAsia="Calibri"/>
          <w:sz w:val="22"/>
        </w:rPr>
        <w:tab/>
      </w:r>
      <w:r w:rsidR="00A87813" w:rsidRPr="00905163">
        <w:rPr>
          <w:sz w:val="22"/>
        </w:rPr>
        <w:t xml:space="preserve"> </w:t>
      </w:r>
    </w:p>
    <w:p w14:paraId="7D619742" w14:textId="77777777" w:rsidR="00F905CA" w:rsidRDefault="00F905CA" w:rsidP="00905163">
      <w:pPr>
        <w:spacing w:after="0" w:line="240" w:lineRule="auto"/>
        <w:ind w:left="-5" w:right="0"/>
        <w:rPr>
          <w:sz w:val="22"/>
        </w:rPr>
      </w:pPr>
    </w:p>
    <w:p w14:paraId="00EF4719" w14:textId="77777777" w:rsidR="00F905CA" w:rsidRDefault="00A87813" w:rsidP="00905163">
      <w:pPr>
        <w:spacing w:after="0" w:line="240" w:lineRule="auto"/>
        <w:ind w:left="-5" w:right="0"/>
        <w:rPr>
          <w:sz w:val="22"/>
        </w:rPr>
      </w:pPr>
      <w:r w:rsidRPr="00905163">
        <w:rPr>
          <w:sz w:val="22"/>
        </w:rPr>
        <w:t>Ви укладали протягом останніх чотирьох кварталів та виконували щокварталу 10 і більше правочинів щодо фінансових інструментів, розмір яких є значним?</w:t>
      </w:r>
    </w:p>
    <w:p w14:paraId="4DEDBD6D" w14:textId="23F4C9D2" w:rsidR="00A87813" w:rsidRPr="00905163" w:rsidRDefault="00A87813" w:rsidP="001E439F">
      <w:pPr>
        <w:spacing w:after="0" w:line="360" w:lineRule="auto"/>
        <w:ind w:left="-6" w:right="0" w:hanging="11"/>
        <w:rPr>
          <w:sz w:val="22"/>
        </w:rPr>
      </w:pPr>
      <w:r w:rsidRPr="00905163">
        <w:rPr>
          <w:sz w:val="22"/>
        </w:rPr>
        <w:t xml:space="preserve"> </w:t>
      </w:r>
    </w:p>
    <w:p w14:paraId="7142AEC4" w14:textId="5B94F6DF" w:rsidR="00073A8D" w:rsidRDefault="00073A8D" w:rsidP="005F2ED4">
      <w:pPr>
        <w:spacing w:after="0" w:line="240" w:lineRule="auto"/>
        <w:ind w:left="0" w:right="0" w:firstLine="426"/>
        <w:rPr>
          <w:sz w:val="22"/>
        </w:rPr>
      </w:pPr>
      <w:r w:rsidRPr="00DE12DD">
        <w:rPr>
          <w:rFonts w:eastAsia="Calibri"/>
          <w:noProof/>
          <w:sz w:val="22"/>
        </w:rPr>
        <mc:AlternateContent>
          <mc:Choice Requires="wpg">
            <w:drawing>
              <wp:inline distT="0" distB="0" distL="0" distR="0" wp14:anchorId="565FF239" wp14:editId="39DC6314">
                <wp:extent cx="215900" cy="215900"/>
                <wp:effectExtent l="0" t="0" r="0" b="0"/>
                <wp:docPr id="23"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24"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D5FCDB"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kZeYAnQCAAA/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" path="m,215900r215900,l215900,,,,,215900xe" filled="f" strokeweight="2.25pt">
                  <v:stroke miterlimit="83231f" joinstyle="miter" endcap="round"/>
                  <v:path arrowok="t" textboxrect="0,0,215900,215900"/>
                </v:shape>
                <w10:anchorlock/>
              </v:group>
            </w:pict>
          </mc:Fallback>
        </mc:AlternateContent>
      </w:r>
      <w:r w:rsidR="005F2ED4">
        <w:rPr>
          <w:sz w:val="22"/>
        </w:rPr>
        <w:t xml:space="preserve">    </w:t>
      </w:r>
      <w:r w:rsidRPr="00DE12DD">
        <w:rPr>
          <w:sz w:val="22"/>
        </w:rPr>
        <w:t xml:space="preserve">Так </w:t>
      </w:r>
      <w:r w:rsidRPr="00A87813">
        <w:rPr>
          <w:sz w:val="22"/>
          <w:lang w:val="ru-RU"/>
        </w:rPr>
        <w:t xml:space="preserve">  </w:t>
      </w:r>
      <w:r w:rsidRPr="00DE12DD">
        <w:rPr>
          <w:sz w:val="22"/>
        </w:rPr>
        <w:tab/>
      </w:r>
      <w:r w:rsidRPr="00A87813">
        <w:rPr>
          <w:sz w:val="22"/>
          <w:lang w:val="ru-RU"/>
        </w:rPr>
        <w:t xml:space="preserve">   </w:t>
      </w:r>
      <w:r w:rsidR="005F2ED4">
        <w:rPr>
          <w:sz w:val="22"/>
          <w:lang w:val="ru-RU"/>
        </w:rPr>
        <w:t xml:space="preserve">                                                          </w:t>
      </w:r>
      <w:r w:rsidRPr="00A87813">
        <w:rPr>
          <w:sz w:val="22"/>
          <w:lang w:val="ru-RU"/>
        </w:rPr>
        <w:t xml:space="preserve"> </w:t>
      </w:r>
      <w:r w:rsidRPr="00121F1E">
        <w:rPr>
          <w:sz w:val="22"/>
          <w:lang w:val="ru-RU"/>
        </w:rPr>
        <w:t xml:space="preserve"> </w:t>
      </w:r>
      <w:r w:rsidRPr="00DE12DD">
        <w:rPr>
          <w:sz w:val="22"/>
        </w:rPr>
        <w:t xml:space="preserve"> </w:t>
      </w:r>
      <w:r w:rsidRPr="00DE12DD">
        <w:rPr>
          <w:rFonts w:eastAsia="Calibri"/>
          <w:noProof/>
          <w:sz w:val="22"/>
        </w:rPr>
        <mc:AlternateContent>
          <mc:Choice Requires="wpg">
            <w:drawing>
              <wp:inline distT="0" distB="0" distL="0" distR="0" wp14:anchorId="56D1BF18" wp14:editId="479CEAD6">
                <wp:extent cx="215900" cy="215900"/>
                <wp:effectExtent l="0" t="0" r="0" b="0"/>
                <wp:docPr id="25"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26"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76BFE7"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akH3NXQCAAA/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" path="m,215900r215900,l215900,,,,,215900xe" filled="f" strokeweight="2.25pt">
                  <v:stroke miterlimit="83231f" joinstyle="miter" endcap="round"/>
                  <v:path arrowok="t" textboxrect="0,0,215900,215900"/>
                </v:shape>
                <w10:anchorlock/>
              </v:group>
            </w:pict>
          </mc:Fallback>
        </mc:AlternateContent>
      </w:r>
      <w:r w:rsidRPr="00A87813">
        <w:rPr>
          <w:sz w:val="22"/>
          <w:lang w:val="ru-RU"/>
        </w:rPr>
        <w:t xml:space="preserve">   </w:t>
      </w:r>
      <w:r w:rsidRPr="00DE12DD">
        <w:rPr>
          <w:sz w:val="22"/>
        </w:rPr>
        <w:t>Ні</w:t>
      </w:r>
      <w:r w:rsidRPr="00121F1E">
        <w:rPr>
          <w:sz w:val="22"/>
          <w:lang w:val="ru-RU"/>
        </w:rPr>
        <w:t xml:space="preserve"> </w:t>
      </w:r>
      <w:r w:rsidRPr="00DE12DD">
        <w:rPr>
          <w:sz w:val="22"/>
        </w:rPr>
        <w:t xml:space="preserve"> </w:t>
      </w:r>
    </w:p>
    <w:p w14:paraId="2840F101" w14:textId="77777777" w:rsidR="005F2ED4" w:rsidRDefault="005F2ED4" w:rsidP="00073A8D">
      <w:pPr>
        <w:spacing w:after="0" w:line="240" w:lineRule="auto"/>
        <w:ind w:left="0" w:right="0" w:firstLine="147"/>
        <w:rPr>
          <w:sz w:val="22"/>
        </w:rPr>
      </w:pPr>
    </w:p>
    <w:p w14:paraId="33B23AA1" w14:textId="77777777" w:rsidR="00F905CA" w:rsidRDefault="00A87813" w:rsidP="00905163">
      <w:pPr>
        <w:spacing w:after="0" w:line="240" w:lineRule="auto"/>
        <w:ind w:left="-5" w:right="0"/>
        <w:rPr>
          <w:sz w:val="22"/>
        </w:rPr>
      </w:pPr>
      <w:r w:rsidRPr="00905163">
        <w:rPr>
          <w:sz w:val="22"/>
        </w:rPr>
        <w:t>На день складення цієї Анкети Ви володієте коштами, розміщеними на банківських рахунках, та цінними паперами на суму 0,5 мільйона гривень і більше?</w:t>
      </w:r>
    </w:p>
    <w:p w14:paraId="263ED159" w14:textId="7153B777" w:rsidR="00A87813" w:rsidRPr="00905163" w:rsidRDefault="00A87813" w:rsidP="001E439F">
      <w:pPr>
        <w:spacing w:after="0" w:line="360" w:lineRule="auto"/>
        <w:ind w:left="-6" w:right="0" w:hanging="11"/>
        <w:rPr>
          <w:sz w:val="22"/>
        </w:rPr>
      </w:pPr>
      <w:r w:rsidRPr="00905163">
        <w:rPr>
          <w:sz w:val="22"/>
        </w:rPr>
        <w:t xml:space="preserve"> </w:t>
      </w:r>
    </w:p>
    <w:p w14:paraId="5D0AB6DB" w14:textId="77777777" w:rsidR="005F2ED4" w:rsidRDefault="005F2ED4" w:rsidP="005F2ED4">
      <w:pPr>
        <w:spacing w:after="0" w:line="240" w:lineRule="auto"/>
        <w:ind w:left="0" w:right="0" w:firstLine="426"/>
        <w:rPr>
          <w:sz w:val="22"/>
        </w:rPr>
      </w:pPr>
      <w:r w:rsidRPr="00DE12DD">
        <w:rPr>
          <w:rFonts w:eastAsia="Calibri"/>
          <w:noProof/>
          <w:sz w:val="22"/>
        </w:rPr>
        <mc:AlternateContent>
          <mc:Choice Requires="wpg">
            <w:drawing>
              <wp:inline distT="0" distB="0" distL="0" distR="0" wp14:anchorId="7F15E8CA" wp14:editId="0690898B">
                <wp:extent cx="215900" cy="215900"/>
                <wp:effectExtent l="0" t="0" r="0" b="0"/>
                <wp:docPr id="27"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28"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D402B5"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" path="m,215900r215900,l215900,,,,,215900xe" filled="f" strokeweight="2.25pt">
                  <v:stroke miterlimit="83231f" joinstyle="miter" endcap="round"/>
                  <v:path arrowok="t" textboxrect="0,0,215900,215900"/>
                </v:shape>
                <w10:anchorlock/>
              </v:group>
            </w:pict>
          </mc:Fallback>
        </mc:AlternateContent>
      </w:r>
      <w:r>
        <w:rPr>
          <w:sz w:val="22"/>
        </w:rPr>
        <w:t xml:space="preserve">    </w:t>
      </w:r>
      <w:r w:rsidRPr="00DE12DD">
        <w:rPr>
          <w:sz w:val="22"/>
        </w:rPr>
        <w:t xml:space="preserve">Так </w:t>
      </w:r>
      <w:r w:rsidRPr="00A87813">
        <w:rPr>
          <w:sz w:val="22"/>
          <w:lang w:val="ru-RU"/>
        </w:rPr>
        <w:t xml:space="preserve">  </w:t>
      </w:r>
      <w:r w:rsidRPr="00DE12DD">
        <w:rPr>
          <w:sz w:val="22"/>
        </w:rPr>
        <w:tab/>
      </w:r>
      <w:r w:rsidRPr="00A87813">
        <w:rPr>
          <w:sz w:val="22"/>
          <w:lang w:val="ru-RU"/>
        </w:rPr>
        <w:t xml:space="preserve">   </w:t>
      </w:r>
      <w:r>
        <w:rPr>
          <w:sz w:val="22"/>
          <w:lang w:val="ru-RU"/>
        </w:rPr>
        <w:t xml:space="preserve">                                                          </w:t>
      </w:r>
      <w:r w:rsidRPr="00A87813">
        <w:rPr>
          <w:sz w:val="22"/>
          <w:lang w:val="ru-RU"/>
        </w:rPr>
        <w:t xml:space="preserve"> </w:t>
      </w:r>
      <w:r w:rsidRPr="00121F1E">
        <w:rPr>
          <w:sz w:val="22"/>
          <w:lang w:val="ru-RU"/>
        </w:rPr>
        <w:t xml:space="preserve"> </w:t>
      </w:r>
      <w:r w:rsidRPr="00DE12DD">
        <w:rPr>
          <w:sz w:val="22"/>
        </w:rPr>
        <w:t xml:space="preserve"> </w:t>
      </w:r>
      <w:r w:rsidRPr="00DE12DD">
        <w:rPr>
          <w:rFonts w:eastAsia="Calibri"/>
          <w:noProof/>
          <w:sz w:val="22"/>
        </w:rPr>
        <mc:AlternateContent>
          <mc:Choice Requires="wpg">
            <w:drawing>
              <wp:inline distT="0" distB="0" distL="0" distR="0" wp14:anchorId="71F94C38" wp14:editId="03EDFF6D">
                <wp:extent cx="215900" cy="215900"/>
                <wp:effectExtent l="0" t="0" r="0" b="0"/>
                <wp:docPr id="29"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30"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EB2612"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" path="m,215900r215900,l215900,,,,,215900xe" filled="f" strokeweight="2.25pt">
                  <v:stroke miterlimit="83231f" joinstyle="miter" endcap="round"/>
                  <v:path arrowok="t" textboxrect="0,0,215900,215900"/>
                </v:shape>
                <w10:anchorlock/>
              </v:group>
            </w:pict>
          </mc:Fallback>
        </mc:AlternateContent>
      </w:r>
      <w:r w:rsidRPr="00A87813">
        <w:rPr>
          <w:sz w:val="22"/>
          <w:lang w:val="ru-RU"/>
        </w:rPr>
        <w:t xml:space="preserve">   </w:t>
      </w:r>
      <w:r w:rsidRPr="00DE12DD">
        <w:rPr>
          <w:sz w:val="22"/>
        </w:rPr>
        <w:t>Ні</w:t>
      </w:r>
      <w:r w:rsidRPr="00121F1E">
        <w:rPr>
          <w:sz w:val="22"/>
          <w:lang w:val="ru-RU"/>
        </w:rPr>
        <w:t xml:space="preserve"> </w:t>
      </w:r>
      <w:r w:rsidRPr="00DE12DD">
        <w:rPr>
          <w:sz w:val="22"/>
        </w:rPr>
        <w:t xml:space="preserve"> </w:t>
      </w:r>
    </w:p>
    <w:p w14:paraId="65FE48D7" w14:textId="77777777" w:rsidR="00F905CA" w:rsidRDefault="00F905CA" w:rsidP="00905163">
      <w:pPr>
        <w:spacing w:after="0" w:line="240" w:lineRule="auto"/>
        <w:ind w:left="-5" w:right="0"/>
        <w:rPr>
          <w:sz w:val="22"/>
        </w:rPr>
      </w:pPr>
    </w:p>
    <w:p w14:paraId="09788537" w14:textId="4948A02A" w:rsidR="004A153D" w:rsidRDefault="00A87813" w:rsidP="004A153D">
      <w:pPr>
        <w:spacing w:after="0" w:line="240" w:lineRule="auto"/>
        <w:ind w:left="-5" w:right="0"/>
        <w:rPr>
          <w:sz w:val="22"/>
        </w:rPr>
      </w:pPr>
      <w:r w:rsidRPr="00905163">
        <w:rPr>
          <w:sz w:val="22"/>
        </w:rPr>
        <w:t xml:space="preserve">Чи маєте Ви досвід проведення операцій на ринках капіталів протягом одного року і більше? </w:t>
      </w:r>
      <w:r w:rsidR="004A153D" w:rsidRPr="00905163">
        <w:rPr>
          <w:sz w:val="22"/>
        </w:rPr>
        <w:t>Чи маєте Ви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протягом одного року і більше?</w:t>
      </w:r>
    </w:p>
    <w:p w14:paraId="37CFD1F1" w14:textId="77777777" w:rsidR="00F905CA" w:rsidRPr="00905163" w:rsidRDefault="00F905CA" w:rsidP="001E439F">
      <w:pPr>
        <w:spacing w:after="0" w:line="360" w:lineRule="auto"/>
        <w:ind w:left="0" w:right="0" w:firstLine="0"/>
        <w:rPr>
          <w:sz w:val="22"/>
        </w:rPr>
      </w:pPr>
    </w:p>
    <w:p w14:paraId="0718DD8B" w14:textId="6E6F853E" w:rsidR="00A87813" w:rsidRPr="00905163" w:rsidRDefault="005F2ED4" w:rsidP="005F2ED4">
      <w:pPr>
        <w:spacing w:after="0" w:line="240" w:lineRule="auto"/>
        <w:ind w:left="0" w:right="0" w:firstLine="426"/>
        <w:rPr>
          <w:sz w:val="22"/>
        </w:rPr>
      </w:pPr>
      <w:r w:rsidRPr="00DE12DD">
        <w:rPr>
          <w:rFonts w:eastAsia="Calibri"/>
          <w:noProof/>
          <w:sz w:val="22"/>
        </w:rPr>
        <mc:AlternateContent>
          <mc:Choice Requires="wpg">
            <w:drawing>
              <wp:inline distT="0" distB="0" distL="0" distR="0" wp14:anchorId="2C2BEB4B" wp14:editId="2BEE7676">
                <wp:extent cx="215900" cy="215900"/>
                <wp:effectExtent l="0" t="0" r="0" b="0"/>
                <wp:docPr id="31"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32"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ED3F3C"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wCrK/nQCAAA/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" path="m,215900r215900,l215900,,,,,215900xe" filled="f" strokeweight="2.25pt">
                  <v:stroke miterlimit="83231f" joinstyle="miter" endcap="round"/>
                  <v:path arrowok="t" textboxrect="0,0,215900,215900"/>
                </v:shape>
                <w10:anchorlock/>
              </v:group>
            </w:pict>
          </mc:Fallback>
        </mc:AlternateContent>
      </w:r>
      <w:r>
        <w:rPr>
          <w:sz w:val="22"/>
        </w:rPr>
        <w:t xml:space="preserve">    </w:t>
      </w:r>
      <w:r w:rsidRPr="00DE12DD">
        <w:rPr>
          <w:sz w:val="22"/>
        </w:rPr>
        <w:t xml:space="preserve">Так </w:t>
      </w:r>
      <w:r w:rsidRPr="00D8125D">
        <w:rPr>
          <w:sz w:val="22"/>
        </w:rPr>
        <w:t xml:space="preserve">  </w:t>
      </w:r>
      <w:r w:rsidRPr="00DE12DD">
        <w:rPr>
          <w:sz w:val="22"/>
        </w:rPr>
        <w:tab/>
      </w:r>
      <w:r w:rsidRPr="00D8125D">
        <w:rPr>
          <w:sz w:val="22"/>
        </w:rPr>
        <w:t xml:space="preserve">                                                               </w:t>
      </w:r>
      <w:r w:rsidRPr="00DE12DD">
        <w:rPr>
          <w:sz w:val="22"/>
        </w:rPr>
        <w:t xml:space="preserve"> </w:t>
      </w:r>
      <w:r w:rsidRPr="00DE12DD">
        <w:rPr>
          <w:rFonts w:eastAsia="Calibri"/>
          <w:noProof/>
          <w:sz w:val="22"/>
        </w:rPr>
        <mc:AlternateContent>
          <mc:Choice Requires="wpg">
            <w:drawing>
              <wp:inline distT="0" distB="0" distL="0" distR="0" wp14:anchorId="76435B04" wp14:editId="1107939B">
                <wp:extent cx="215900" cy="215900"/>
                <wp:effectExtent l="0" t="0" r="0" b="0"/>
                <wp:docPr id="33"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34"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7D9605"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ohOUu3QCAAA/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" path="m,215900r215900,l215900,,,,,215900xe" filled="f" strokeweight="2.25pt">
                  <v:stroke miterlimit="83231f" joinstyle="miter" endcap="round"/>
                  <v:path arrowok="t" textboxrect="0,0,215900,215900"/>
                </v:shape>
                <w10:anchorlock/>
              </v:group>
            </w:pict>
          </mc:Fallback>
        </mc:AlternateContent>
      </w:r>
      <w:r w:rsidRPr="00D8125D">
        <w:rPr>
          <w:sz w:val="22"/>
        </w:rPr>
        <w:t xml:space="preserve">   </w:t>
      </w:r>
      <w:r w:rsidRPr="00DE12DD">
        <w:rPr>
          <w:sz w:val="22"/>
        </w:rPr>
        <w:t>Ні</w:t>
      </w:r>
      <w:r w:rsidRPr="00D8125D">
        <w:rPr>
          <w:sz w:val="22"/>
        </w:rPr>
        <w:t xml:space="preserve"> </w:t>
      </w:r>
      <w:r w:rsidRPr="00DE12DD">
        <w:rPr>
          <w:sz w:val="22"/>
        </w:rPr>
        <w:t xml:space="preserve"> </w:t>
      </w:r>
      <w:r w:rsidR="00A87813" w:rsidRPr="00905163">
        <w:rPr>
          <w:sz w:val="22"/>
        </w:rPr>
        <w:t xml:space="preserve"> </w:t>
      </w:r>
    </w:p>
    <w:p w14:paraId="6EABA623" w14:textId="77777777" w:rsidR="00F905CA" w:rsidRDefault="00F905CA" w:rsidP="00905163">
      <w:pPr>
        <w:spacing w:after="0" w:line="240" w:lineRule="auto"/>
        <w:ind w:left="-5" w:right="0"/>
        <w:rPr>
          <w:sz w:val="22"/>
        </w:rPr>
      </w:pPr>
    </w:p>
    <w:p w14:paraId="4CEFE278" w14:textId="77777777" w:rsidR="00F905CA" w:rsidRDefault="00F905CA" w:rsidP="00905163">
      <w:pPr>
        <w:spacing w:after="0" w:line="240" w:lineRule="auto"/>
        <w:ind w:left="8" w:right="0" w:hanging="8"/>
        <w:jc w:val="left"/>
        <w:rPr>
          <w:b/>
          <w:sz w:val="22"/>
        </w:rPr>
      </w:pPr>
    </w:p>
    <w:p w14:paraId="2701FF71" w14:textId="77777777" w:rsidR="00F905CA" w:rsidRDefault="00F905CA" w:rsidP="00905163">
      <w:pPr>
        <w:spacing w:after="0" w:line="240" w:lineRule="auto"/>
        <w:ind w:left="8" w:right="0" w:hanging="8"/>
        <w:jc w:val="left"/>
        <w:rPr>
          <w:b/>
          <w:sz w:val="22"/>
        </w:rPr>
      </w:pPr>
    </w:p>
    <w:p w14:paraId="5C3E7DB2" w14:textId="12B150B2" w:rsidR="00A87813" w:rsidRDefault="00A87813" w:rsidP="00905163">
      <w:pPr>
        <w:spacing w:after="0" w:line="240" w:lineRule="auto"/>
        <w:ind w:left="8" w:right="0" w:hanging="8"/>
        <w:jc w:val="left"/>
        <w:rPr>
          <w:b/>
          <w:sz w:val="22"/>
        </w:rPr>
      </w:pPr>
      <w:r w:rsidRPr="00905163">
        <w:rPr>
          <w:b/>
          <w:sz w:val="22"/>
        </w:rPr>
        <w:t xml:space="preserve">Підписанням цієї анкети Ви підтверджує, що: </w:t>
      </w:r>
    </w:p>
    <w:p w14:paraId="37716A72" w14:textId="77777777" w:rsidR="00F905CA" w:rsidRPr="00905163" w:rsidRDefault="00F905CA" w:rsidP="00905163">
      <w:pPr>
        <w:spacing w:after="0" w:line="240" w:lineRule="auto"/>
        <w:ind w:left="8" w:right="0" w:hanging="8"/>
        <w:jc w:val="left"/>
        <w:rPr>
          <w:sz w:val="22"/>
        </w:rPr>
      </w:pPr>
    </w:p>
    <w:p w14:paraId="6468FF63" w14:textId="77777777" w:rsidR="00A87813" w:rsidRPr="00905163" w:rsidRDefault="00A87813" w:rsidP="00905163">
      <w:pPr>
        <w:numPr>
          <w:ilvl w:val="0"/>
          <w:numId w:val="17"/>
        </w:numPr>
        <w:spacing w:after="0" w:line="240" w:lineRule="auto"/>
        <w:ind w:right="0" w:hanging="284"/>
        <w:rPr>
          <w:sz w:val="22"/>
        </w:rPr>
      </w:pPr>
      <w:r w:rsidRPr="00905163">
        <w:rPr>
          <w:sz w:val="22"/>
        </w:rPr>
        <w:t xml:space="preserve">інформація, вказана Вами в цій анкеті, є повною та достовірною і Ви несете відповідальність за повноту та достовірність вказаної інформації; </w:t>
      </w:r>
    </w:p>
    <w:p w14:paraId="2B1A5E1F" w14:textId="77777777" w:rsidR="00A87813" w:rsidRPr="00905163" w:rsidRDefault="00A87813" w:rsidP="00905163">
      <w:pPr>
        <w:numPr>
          <w:ilvl w:val="0"/>
          <w:numId w:val="17"/>
        </w:numPr>
        <w:spacing w:after="0" w:line="240" w:lineRule="auto"/>
        <w:ind w:right="0" w:hanging="284"/>
        <w:rPr>
          <w:sz w:val="22"/>
        </w:rPr>
      </w:pPr>
      <w:r w:rsidRPr="00905163">
        <w:rPr>
          <w:sz w:val="22"/>
        </w:rPr>
        <w:t xml:space="preserve">Ви усвідомлюєте наслідки застосування до Вас положень законодавства щодо некваліфікованих або кваліфікованих інвесторів; </w:t>
      </w:r>
    </w:p>
    <w:p w14:paraId="2D9986FB" w14:textId="150D7095" w:rsidR="00A87813" w:rsidRDefault="00A87813" w:rsidP="00905163">
      <w:pPr>
        <w:numPr>
          <w:ilvl w:val="0"/>
          <w:numId w:val="17"/>
        </w:numPr>
        <w:spacing w:after="0" w:line="240" w:lineRule="auto"/>
        <w:ind w:right="0" w:hanging="284"/>
        <w:rPr>
          <w:sz w:val="22"/>
        </w:rPr>
      </w:pPr>
      <w:r w:rsidRPr="00905163">
        <w:rPr>
          <w:sz w:val="22"/>
        </w:rPr>
        <w:t xml:space="preserve">Інвестиційна фірма повідомила Вас про положення законодавства щодо кваліфікованих інвесторів, зокрема про зменшення рівня захисту. </w:t>
      </w:r>
    </w:p>
    <w:p w14:paraId="3FA4BD73" w14:textId="2E04BCE5" w:rsidR="00F905CA" w:rsidRDefault="00F905CA" w:rsidP="00F905CA">
      <w:pPr>
        <w:spacing w:after="0" w:line="240" w:lineRule="auto"/>
        <w:ind w:right="0"/>
        <w:rPr>
          <w:sz w:val="22"/>
        </w:rPr>
      </w:pPr>
    </w:p>
    <w:p w14:paraId="6E4D5BF4" w14:textId="77777777" w:rsidR="005A3045" w:rsidRPr="005A3045" w:rsidRDefault="005A3045" w:rsidP="005A3045">
      <w:pPr>
        <w:spacing w:after="0" w:line="240" w:lineRule="auto"/>
        <w:ind w:right="0"/>
        <w:rPr>
          <w:sz w:val="22"/>
        </w:rPr>
      </w:pPr>
    </w:p>
    <w:p w14:paraId="06CF680C" w14:textId="500D09DC" w:rsidR="00F905CA" w:rsidRDefault="005A3045" w:rsidP="005A3045">
      <w:pPr>
        <w:spacing w:after="0" w:line="240" w:lineRule="auto"/>
        <w:ind w:right="0"/>
        <w:rPr>
          <w:sz w:val="22"/>
        </w:rPr>
      </w:pPr>
      <w:r w:rsidRPr="005A3045">
        <w:rPr>
          <w:sz w:val="22"/>
        </w:rPr>
        <w:t xml:space="preserve">За результатами оцінювання Клієнт має статус </w:t>
      </w:r>
      <w:r w:rsidRPr="005A3045">
        <w:rPr>
          <w:b/>
          <w:bCs/>
          <w:sz w:val="22"/>
        </w:rPr>
        <w:t>Непрофесійного Клієнта</w:t>
      </w:r>
      <w:r w:rsidRPr="005A3045">
        <w:rPr>
          <w:sz w:val="22"/>
        </w:rPr>
        <w:t>.</w:t>
      </w:r>
    </w:p>
    <w:p w14:paraId="4A026C6F" w14:textId="5A06CBA5" w:rsidR="000C69E6" w:rsidRDefault="000C69E6" w:rsidP="00F905CA">
      <w:pPr>
        <w:spacing w:after="0" w:line="240" w:lineRule="auto"/>
        <w:ind w:right="0"/>
        <w:rPr>
          <w:sz w:val="22"/>
        </w:rPr>
      </w:pPr>
    </w:p>
    <w:p w14:paraId="51BF534E" w14:textId="0D4D41F9" w:rsidR="000C69E6" w:rsidRDefault="000C69E6" w:rsidP="00F905CA">
      <w:pPr>
        <w:spacing w:after="0" w:line="240" w:lineRule="auto"/>
        <w:ind w:right="0"/>
        <w:rPr>
          <w:sz w:val="22"/>
        </w:rPr>
      </w:pPr>
    </w:p>
    <w:p w14:paraId="67E8A4E7" w14:textId="77777777" w:rsidR="005A3045" w:rsidRPr="00905163" w:rsidRDefault="005A3045" w:rsidP="00F905CA">
      <w:pPr>
        <w:spacing w:after="0" w:line="240" w:lineRule="auto"/>
        <w:ind w:right="0"/>
        <w:rPr>
          <w:sz w:val="22"/>
        </w:rPr>
      </w:pPr>
    </w:p>
    <w:tbl>
      <w:tblPr>
        <w:tblStyle w:val="TableGrid"/>
        <w:tblW w:w="9700" w:type="dxa"/>
        <w:tblInd w:w="520" w:type="dxa"/>
        <w:tblLook w:val="04A0" w:firstRow="1" w:lastRow="0" w:firstColumn="1" w:lastColumn="0" w:noHBand="0" w:noVBand="1"/>
      </w:tblPr>
      <w:tblGrid>
        <w:gridCol w:w="3241"/>
        <w:gridCol w:w="6459"/>
      </w:tblGrid>
      <w:tr w:rsidR="00A87813" w:rsidRPr="00905163" w14:paraId="61C1D3AB" w14:textId="77777777" w:rsidTr="000C69E6">
        <w:trPr>
          <w:trHeight w:val="271"/>
        </w:trPr>
        <w:tc>
          <w:tcPr>
            <w:tcW w:w="3241" w:type="dxa"/>
            <w:tcBorders>
              <w:top w:val="nil"/>
              <w:left w:val="nil"/>
              <w:bottom w:val="nil"/>
              <w:right w:val="nil"/>
            </w:tcBorders>
          </w:tcPr>
          <w:p w14:paraId="75DC1C1A" w14:textId="77777777" w:rsidR="00A87813" w:rsidRPr="00905163" w:rsidRDefault="00A87813" w:rsidP="00905163">
            <w:pPr>
              <w:spacing w:after="0" w:line="240" w:lineRule="auto"/>
              <w:ind w:left="0" w:right="0" w:firstLine="0"/>
              <w:jc w:val="left"/>
              <w:rPr>
                <w:sz w:val="22"/>
              </w:rPr>
            </w:pPr>
            <w:r w:rsidRPr="00905163">
              <w:rPr>
                <w:sz w:val="22"/>
              </w:rPr>
              <w:t xml:space="preserve">_________________ </w:t>
            </w:r>
          </w:p>
        </w:tc>
        <w:tc>
          <w:tcPr>
            <w:tcW w:w="6459" w:type="dxa"/>
            <w:tcBorders>
              <w:top w:val="nil"/>
              <w:left w:val="nil"/>
              <w:bottom w:val="nil"/>
              <w:right w:val="nil"/>
            </w:tcBorders>
          </w:tcPr>
          <w:p w14:paraId="182F183E" w14:textId="77777777" w:rsidR="00A87813" w:rsidRPr="00905163" w:rsidRDefault="00A87813" w:rsidP="00905163">
            <w:pPr>
              <w:spacing w:after="0" w:line="240" w:lineRule="auto"/>
              <w:ind w:left="0" w:right="0" w:firstLine="0"/>
              <w:rPr>
                <w:sz w:val="22"/>
              </w:rPr>
            </w:pPr>
            <w:r w:rsidRPr="00905163">
              <w:rPr>
                <w:sz w:val="22"/>
              </w:rPr>
              <w:t xml:space="preserve">______________________(______________________________) </w:t>
            </w:r>
          </w:p>
        </w:tc>
      </w:tr>
      <w:tr w:rsidR="00A87813" w:rsidRPr="00905163" w14:paraId="3131D9E6" w14:textId="77777777" w:rsidTr="000C69E6">
        <w:trPr>
          <w:trHeight w:val="226"/>
        </w:trPr>
        <w:tc>
          <w:tcPr>
            <w:tcW w:w="3241" w:type="dxa"/>
            <w:tcBorders>
              <w:top w:val="nil"/>
              <w:left w:val="nil"/>
              <w:bottom w:val="nil"/>
              <w:right w:val="nil"/>
            </w:tcBorders>
          </w:tcPr>
          <w:p w14:paraId="63E23C75" w14:textId="77777777" w:rsidR="00A87813" w:rsidRPr="00905163" w:rsidRDefault="00A87813" w:rsidP="00905163">
            <w:pPr>
              <w:spacing w:after="0" w:line="240" w:lineRule="auto"/>
              <w:ind w:left="708" w:right="0" w:firstLine="0"/>
              <w:jc w:val="left"/>
              <w:rPr>
                <w:sz w:val="22"/>
              </w:rPr>
            </w:pPr>
            <w:r w:rsidRPr="00905163">
              <w:rPr>
                <w:i/>
                <w:sz w:val="22"/>
              </w:rPr>
              <w:t xml:space="preserve">дата </w:t>
            </w:r>
          </w:p>
        </w:tc>
        <w:tc>
          <w:tcPr>
            <w:tcW w:w="6459" w:type="dxa"/>
            <w:tcBorders>
              <w:top w:val="nil"/>
              <w:left w:val="nil"/>
              <w:bottom w:val="nil"/>
              <w:right w:val="nil"/>
            </w:tcBorders>
          </w:tcPr>
          <w:p w14:paraId="79363F93" w14:textId="77777777" w:rsidR="00A87813" w:rsidRPr="00905163" w:rsidRDefault="00A87813" w:rsidP="00905163">
            <w:pPr>
              <w:tabs>
                <w:tab w:val="center" w:pos="1003"/>
                <w:tab w:val="center" w:pos="4464"/>
              </w:tabs>
              <w:spacing w:after="0" w:line="240" w:lineRule="auto"/>
              <w:ind w:left="0" w:right="0" w:firstLine="0"/>
              <w:jc w:val="left"/>
              <w:rPr>
                <w:sz w:val="22"/>
              </w:rPr>
            </w:pPr>
            <w:r w:rsidRPr="00905163">
              <w:rPr>
                <w:rFonts w:eastAsia="Calibri"/>
                <w:sz w:val="22"/>
              </w:rPr>
              <w:tab/>
            </w:r>
            <w:r w:rsidRPr="00905163">
              <w:rPr>
                <w:i/>
                <w:sz w:val="22"/>
              </w:rPr>
              <w:t xml:space="preserve">підпис </w:t>
            </w:r>
            <w:r w:rsidRPr="00905163">
              <w:rPr>
                <w:i/>
                <w:sz w:val="22"/>
              </w:rPr>
              <w:tab/>
              <w:t xml:space="preserve">Прізвище та ініціали </w:t>
            </w:r>
          </w:p>
        </w:tc>
      </w:tr>
    </w:tbl>
    <w:p w14:paraId="3BBEAA2A" w14:textId="77777777" w:rsidR="0032200D" w:rsidRDefault="0032200D" w:rsidP="006019B4">
      <w:pPr>
        <w:pStyle w:val="a4"/>
        <w:rPr>
          <w:b/>
          <w:i/>
          <w:sz w:val="18"/>
          <w:szCs w:val="18"/>
        </w:rPr>
      </w:pPr>
    </w:p>
    <w:p w14:paraId="683ED0B1" w14:textId="77777777" w:rsidR="004C4505" w:rsidRDefault="004C4505" w:rsidP="0059765E">
      <w:pPr>
        <w:pStyle w:val="a4"/>
        <w:jc w:val="right"/>
        <w:rPr>
          <w:b/>
          <w:i/>
          <w:sz w:val="18"/>
          <w:szCs w:val="18"/>
        </w:rPr>
      </w:pPr>
    </w:p>
    <w:p w14:paraId="7B856E70" w14:textId="0A0B22B3" w:rsidR="0059765E" w:rsidRPr="008221F3" w:rsidRDefault="0059765E" w:rsidP="0059765E">
      <w:pPr>
        <w:pStyle w:val="a4"/>
        <w:jc w:val="right"/>
        <w:rPr>
          <w:b/>
          <w:i/>
          <w:sz w:val="18"/>
          <w:szCs w:val="18"/>
        </w:rPr>
      </w:pPr>
      <w:r w:rsidRPr="008221F3">
        <w:rPr>
          <w:b/>
          <w:i/>
          <w:sz w:val="18"/>
          <w:szCs w:val="18"/>
        </w:rPr>
        <w:lastRenderedPageBreak/>
        <w:t xml:space="preserve">Додаток № </w:t>
      </w:r>
      <w:r>
        <w:rPr>
          <w:b/>
          <w:i/>
          <w:sz w:val="18"/>
          <w:szCs w:val="18"/>
        </w:rPr>
        <w:t>2</w:t>
      </w:r>
      <w:r w:rsidRPr="008221F3">
        <w:rPr>
          <w:b/>
          <w:i/>
          <w:sz w:val="18"/>
          <w:szCs w:val="18"/>
        </w:rPr>
        <w:t xml:space="preserve"> </w:t>
      </w:r>
    </w:p>
    <w:p w14:paraId="48EAC2C9" w14:textId="77777777" w:rsidR="0059765E" w:rsidRPr="004C1C22" w:rsidRDefault="0059765E" w:rsidP="0059765E">
      <w:pPr>
        <w:pStyle w:val="a4"/>
        <w:jc w:val="right"/>
        <w:rPr>
          <w:b/>
          <w:i/>
          <w:sz w:val="18"/>
          <w:szCs w:val="18"/>
        </w:rPr>
      </w:pPr>
      <w:r w:rsidRPr="008221F3">
        <w:rPr>
          <w:b/>
          <w:i/>
          <w:sz w:val="18"/>
          <w:szCs w:val="18"/>
        </w:rPr>
        <w:t xml:space="preserve">до </w:t>
      </w:r>
      <w:r w:rsidRPr="004C1C22">
        <w:rPr>
          <w:b/>
          <w:i/>
          <w:sz w:val="18"/>
          <w:szCs w:val="18"/>
        </w:rPr>
        <w:t xml:space="preserve">Порядку оцінювання клієнтів </w:t>
      </w:r>
    </w:p>
    <w:p w14:paraId="713F7BD9" w14:textId="77777777" w:rsidR="0059765E" w:rsidRPr="008221F3" w:rsidRDefault="0059765E" w:rsidP="0059765E">
      <w:pPr>
        <w:pStyle w:val="a4"/>
        <w:jc w:val="right"/>
        <w:rPr>
          <w:b/>
          <w:i/>
          <w:sz w:val="18"/>
          <w:szCs w:val="18"/>
        </w:rPr>
      </w:pPr>
      <w:r w:rsidRPr="004C1C22">
        <w:rPr>
          <w:b/>
          <w:i/>
          <w:sz w:val="18"/>
          <w:szCs w:val="18"/>
        </w:rPr>
        <w:t xml:space="preserve"> ТОВ «НР «АВЕРС»</w:t>
      </w:r>
    </w:p>
    <w:p w14:paraId="573321E9" w14:textId="77777777" w:rsidR="009201BB" w:rsidRDefault="009201BB" w:rsidP="00040D0A">
      <w:pPr>
        <w:pStyle w:val="1"/>
        <w:numPr>
          <w:ilvl w:val="0"/>
          <w:numId w:val="0"/>
        </w:numPr>
        <w:spacing w:after="0" w:line="240" w:lineRule="auto"/>
        <w:ind w:left="11" w:right="6"/>
        <w:rPr>
          <w:sz w:val="22"/>
        </w:rPr>
      </w:pPr>
    </w:p>
    <w:p w14:paraId="6B4C7E9A" w14:textId="77777777" w:rsidR="009201BB" w:rsidRDefault="009201BB" w:rsidP="000606E8">
      <w:pPr>
        <w:pStyle w:val="1"/>
        <w:numPr>
          <w:ilvl w:val="0"/>
          <w:numId w:val="0"/>
        </w:numPr>
        <w:spacing w:after="0" w:line="240" w:lineRule="auto"/>
        <w:ind w:left="10" w:right="4"/>
        <w:rPr>
          <w:sz w:val="22"/>
        </w:rPr>
      </w:pPr>
    </w:p>
    <w:p w14:paraId="0DB70B6A" w14:textId="5FA8D6FD" w:rsidR="00A87813" w:rsidRPr="00905163" w:rsidRDefault="00A87813" w:rsidP="000606E8">
      <w:pPr>
        <w:pStyle w:val="1"/>
        <w:numPr>
          <w:ilvl w:val="0"/>
          <w:numId w:val="0"/>
        </w:numPr>
        <w:spacing w:after="0" w:line="240" w:lineRule="auto"/>
        <w:ind w:left="10" w:right="4"/>
        <w:rPr>
          <w:sz w:val="22"/>
        </w:rPr>
      </w:pPr>
      <w:r w:rsidRPr="00905163">
        <w:rPr>
          <w:sz w:val="22"/>
        </w:rPr>
        <w:t xml:space="preserve">АНКЕТА </w:t>
      </w:r>
    </w:p>
    <w:p w14:paraId="423D98F4" w14:textId="70A1B9DA" w:rsidR="00A87813" w:rsidRDefault="00A87813" w:rsidP="000606E8">
      <w:pPr>
        <w:pStyle w:val="2"/>
        <w:spacing w:after="0" w:line="240" w:lineRule="auto"/>
        <w:ind w:right="1068" w:firstLine="0"/>
        <w:rPr>
          <w:sz w:val="22"/>
        </w:rPr>
      </w:pPr>
      <w:r w:rsidRPr="00905163">
        <w:rPr>
          <w:sz w:val="22"/>
        </w:rPr>
        <w:t xml:space="preserve">оцінювання клієнта – юридичної особи </w:t>
      </w:r>
    </w:p>
    <w:p w14:paraId="0763CD38" w14:textId="77777777" w:rsidR="009201BB" w:rsidRPr="009201BB" w:rsidRDefault="009201BB" w:rsidP="009201BB"/>
    <w:tbl>
      <w:tblPr>
        <w:tblStyle w:val="TableGrid"/>
        <w:tblW w:w="10309" w:type="dxa"/>
        <w:tblInd w:w="-108" w:type="dxa"/>
        <w:tblCellMar>
          <w:top w:w="7" w:type="dxa"/>
          <w:left w:w="108" w:type="dxa"/>
          <w:right w:w="115" w:type="dxa"/>
        </w:tblCellMar>
        <w:tblLook w:val="04A0" w:firstRow="1" w:lastRow="0" w:firstColumn="1" w:lastColumn="0" w:noHBand="0" w:noVBand="1"/>
      </w:tblPr>
      <w:tblGrid>
        <w:gridCol w:w="3512"/>
        <w:gridCol w:w="6797"/>
      </w:tblGrid>
      <w:tr w:rsidR="00A87813" w:rsidRPr="00905163" w14:paraId="08469F46" w14:textId="77777777" w:rsidTr="00040D0A">
        <w:trPr>
          <w:trHeight w:val="463"/>
        </w:trPr>
        <w:tc>
          <w:tcPr>
            <w:tcW w:w="3512" w:type="dxa"/>
            <w:tcBorders>
              <w:top w:val="single" w:sz="4" w:space="0" w:color="000000"/>
              <w:left w:val="single" w:sz="4" w:space="0" w:color="000000"/>
              <w:bottom w:val="single" w:sz="4" w:space="0" w:color="000000"/>
              <w:right w:val="single" w:sz="4" w:space="0" w:color="000000"/>
            </w:tcBorders>
            <w:vAlign w:val="center"/>
          </w:tcPr>
          <w:p w14:paraId="5021B25D" w14:textId="77777777" w:rsidR="00A87813" w:rsidRPr="00905163" w:rsidRDefault="00A87813" w:rsidP="000606E8">
            <w:pPr>
              <w:spacing w:after="0" w:line="240" w:lineRule="auto"/>
              <w:ind w:left="0" w:right="0" w:firstLine="0"/>
              <w:jc w:val="left"/>
              <w:rPr>
                <w:sz w:val="22"/>
              </w:rPr>
            </w:pPr>
            <w:r w:rsidRPr="00905163">
              <w:rPr>
                <w:sz w:val="22"/>
              </w:rPr>
              <w:t xml:space="preserve">Найменування юридичної особи </w:t>
            </w:r>
          </w:p>
        </w:tc>
        <w:tc>
          <w:tcPr>
            <w:tcW w:w="6797" w:type="dxa"/>
            <w:tcBorders>
              <w:top w:val="single" w:sz="4" w:space="0" w:color="000000"/>
              <w:left w:val="single" w:sz="4" w:space="0" w:color="000000"/>
              <w:bottom w:val="single" w:sz="4" w:space="0" w:color="000000"/>
              <w:right w:val="single" w:sz="4" w:space="0" w:color="000000"/>
            </w:tcBorders>
            <w:vAlign w:val="center"/>
          </w:tcPr>
          <w:p w14:paraId="37C47EF0" w14:textId="77777777" w:rsidR="00A87813" w:rsidRPr="00905163" w:rsidRDefault="00A87813" w:rsidP="000606E8">
            <w:pPr>
              <w:spacing w:after="0" w:line="240" w:lineRule="auto"/>
              <w:ind w:left="0" w:right="0" w:firstLine="0"/>
              <w:jc w:val="left"/>
              <w:rPr>
                <w:sz w:val="22"/>
              </w:rPr>
            </w:pPr>
            <w:r w:rsidRPr="00905163">
              <w:rPr>
                <w:sz w:val="22"/>
              </w:rPr>
              <w:t xml:space="preserve"> </w:t>
            </w:r>
          </w:p>
        </w:tc>
      </w:tr>
      <w:tr w:rsidR="00A87813" w:rsidRPr="00905163" w14:paraId="5F1B1D0A" w14:textId="77777777" w:rsidTr="00EA78BC">
        <w:trPr>
          <w:trHeight w:val="516"/>
        </w:trPr>
        <w:tc>
          <w:tcPr>
            <w:tcW w:w="3512" w:type="dxa"/>
            <w:tcBorders>
              <w:top w:val="single" w:sz="4" w:space="0" w:color="000000"/>
              <w:left w:val="single" w:sz="4" w:space="0" w:color="000000"/>
              <w:bottom w:val="single" w:sz="4" w:space="0" w:color="000000"/>
              <w:right w:val="single" w:sz="4" w:space="0" w:color="000000"/>
            </w:tcBorders>
          </w:tcPr>
          <w:p w14:paraId="1858EAFE" w14:textId="77777777" w:rsidR="00A87813" w:rsidRPr="00905163" w:rsidRDefault="00A87813" w:rsidP="000606E8">
            <w:pPr>
              <w:spacing w:after="0" w:line="240" w:lineRule="auto"/>
              <w:ind w:left="0" w:right="0" w:firstLine="0"/>
              <w:jc w:val="left"/>
              <w:rPr>
                <w:sz w:val="22"/>
              </w:rPr>
            </w:pPr>
            <w:r w:rsidRPr="00905163">
              <w:rPr>
                <w:sz w:val="22"/>
              </w:rPr>
              <w:t xml:space="preserve">Код за ЄДРПОУ / Реєстраційний номер </w:t>
            </w:r>
          </w:p>
        </w:tc>
        <w:tc>
          <w:tcPr>
            <w:tcW w:w="6797" w:type="dxa"/>
            <w:tcBorders>
              <w:top w:val="single" w:sz="4" w:space="0" w:color="000000"/>
              <w:left w:val="single" w:sz="4" w:space="0" w:color="000000"/>
              <w:bottom w:val="single" w:sz="4" w:space="0" w:color="000000"/>
              <w:right w:val="single" w:sz="4" w:space="0" w:color="000000"/>
            </w:tcBorders>
          </w:tcPr>
          <w:p w14:paraId="263BCC58" w14:textId="77777777" w:rsidR="00A87813" w:rsidRPr="00905163" w:rsidRDefault="00A87813" w:rsidP="000606E8">
            <w:pPr>
              <w:spacing w:after="0" w:line="240" w:lineRule="auto"/>
              <w:ind w:left="0" w:right="0" w:firstLine="0"/>
              <w:jc w:val="left"/>
              <w:rPr>
                <w:sz w:val="22"/>
              </w:rPr>
            </w:pPr>
            <w:r w:rsidRPr="00905163">
              <w:rPr>
                <w:sz w:val="22"/>
              </w:rPr>
              <w:t xml:space="preserve"> </w:t>
            </w:r>
          </w:p>
        </w:tc>
      </w:tr>
      <w:tr w:rsidR="00A87813" w:rsidRPr="00905163" w14:paraId="42FB08EB" w14:textId="77777777" w:rsidTr="00EA78BC">
        <w:trPr>
          <w:trHeight w:val="502"/>
        </w:trPr>
        <w:tc>
          <w:tcPr>
            <w:tcW w:w="3512" w:type="dxa"/>
            <w:tcBorders>
              <w:top w:val="single" w:sz="4" w:space="0" w:color="000000"/>
              <w:left w:val="single" w:sz="4" w:space="0" w:color="000000"/>
              <w:bottom w:val="single" w:sz="4" w:space="0" w:color="000000"/>
              <w:right w:val="single" w:sz="4" w:space="0" w:color="000000"/>
            </w:tcBorders>
            <w:vAlign w:val="center"/>
          </w:tcPr>
          <w:p w14:paraId="2E35F701" w14:textId="77777777" w:rsidR="00A87813" w:rsidRPr="00905163" w:rsidRDefault="00A87813" w:rsidP="000606E8">
            <w:pPr>
              <w:spacing w:after="0" w:line="240" w:lineRule="auto"/>
              <w:ind w:left="0" w:right="0" w:firstLine="0"/>
              <w:jc w:val="left"/>
              <w:rPr>
                <w:sz w:val="22"/>
              </w:rPr>
            </w:pPr>
            <w:r w:rsidRPr="00905163">
              <w:rPr>
                <w:sz w:val="22"/>
              </w:rPr>
              <w:t xml:space="preserve">П.І.Б. уповноваженої особи  </w:t>
            </w:r>
          </w:p>
        </w:tc>
        <w:tc>
          <w:tcPr>
            <w:tcW w:w="6797" w:type="dxa"/>
            <w:tcBorders>
              <w:top w:val="single" w:sz="4" w:space="0" w:color="000000"/>
              <w:left w:val="single" w:sz="4" w:space="0" w:color="000000"/>
              <w:bottom w:val="single" w:sz="4" w:space="0" w:color="000000"/>
              <w:right w:val="single" w:sz="4" w:space="0" w:color="000000"/>
            </w:tcBorders>
          </w:tcPr>
          <w:p w14:paraId="6751AA31" w14:textId="77777777" w:rsidR="00A87813" w:rsidRPr="00905163" w:rsidRDefault="00A87813" w:rsidP="000606E8">
            <w:pPr>
              <w:spacing w:after="0" w:line="240" w:lineRule="auto"/>
              <w:ind w:left="0" w:right="0" w:firstLine="0"/>
              <w:jc w:val="left"/>
              <w:rPr>
                <w:sz w:val="22"/>
              </w:rPr>
            </w:pPr>
            <w:r w:rsidRPr="00905163">
              <w:rPr>
                <w:sz w:val="22"/>
              </w:rPr>
              <w:t xml:space="preserve"> </w:t>
            </w:r>
          </w:p>
        </w:tc>
      </w:tr>
    </w:tbl>
    <w:p w14:paraId="6BB4805C" w14:textId="77777777" w:rsidR="009201BB" w:rsidRDefault="009201BB" w:rsidP="000606E8">
      <w:pPr>
        <w:spacing w:after="0" w:line="240" w:lineRule="auto"/>
        <w:ind w:left="-5" w:right="0"/>
        <w:jc w:val="left"/>
        <w:rPr>
          <w:sz w:val="22"/>
        </w:rPr>
      </w:pPr>
    </w:p>
    <w:p w14:paraId="33920786" w14:textId="06AD365F" w:rsidR="00A87813" w:rsidRDefault="00A87813" w:rsidP="000C69E6">
      <w:pPr>
        <w:spacing w:after="0" w:line="240" w:lineRule="auto"/>
        <w:ind w:left="-5" w:right="0"/>
        <w:rPr>
          <w:sz w:val="22"/>
        </w:rPr>
      </w:pPr>
      <w:r w:rsidRPr="00905163">
        <w:rPr>
          <w:sz w:val="22"/>
        </w:rPr>
        <w:t xml:space="preserve">Чи бажаєте Ви, щоб юридична особа, уповноваженою особою якої Ви є, була віднесена до категорії кваліфікованих інвесторів? </w:t>
      </w:r>
    </w:p>
    <w:p w14:paraId="3E0B922F" w14:textId="77777777" w:rsidR="009201BB" w:rsidRPr="00905163" w:rsidRDefault="009201BB" w:rsidP="000606E8">
      <w:pPr>
        <w:spacing w:after="0" w:line="240" w:lineRule="auto"/>
        <w:ind w:left="-5" w:right="0"/>
        <w:jc w:val="left"/>
        <w:rPr>
          <w:sz w:val="22"/>
        </w:rPr>
      </w:pPr>
    </w:p>
    <w:p w14:paraId="482B2062" w14:textId="5218187E" w:rsidR="00A87813" w:rsidRPr="00905163" w:rsidRDefault="00BB6D23" w:rsidP="00BB6D23">
      <w:pPr>
        <w:spacing w:after="0" w:line="240" w:lineRule="auto"/>
        <w:ind w:left="0" w:right="0" w:firstLine="426"/>
        <w:rPr>
          <w:sz w:val="22"/>
        </w:rPr>
      </w:pPr>
      <w:r w:rsidRPr="00DE12DD">
        <w:rPr>
          <w:rFonts w:eastAsia="Calibri"/>
          <w:noProof/>
          <w:sz w:val="22"/>
        </w:rPr>
        <mc:AlternateContent>
          <mc:Choice Requires="wpg">
            <w:drawing>
              <wp:inline distT="0" distB="0" distL="0" distR="0" wp14:anchorId="5BCB4AC5" wp14:editId="21003DA9">
                <wp:extent cx="215900" cy="215900"/>
                <wp:effectExtent l="0" t="0" r="0" b="0"/>
                <wp:docPr id="39"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40"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9DB4A1"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" path="m,215900r215900,l215900,,,,,215900xe" filled="f" strokeweight="2.25pt">
                  <v:stroke miterlimit="83231f" joinstyle="miter" endcap="round"/>
                  <v:path arrowok="t" textboxrect="0,0,215900,215900"/>
                </v:shape>
                <w10:anchorlock/>
              </v:group>
            </w:pict>
          </mc:Fallback>
        </mc:AlternateContent>
      </w:r>
      <w:r>
        <w:rPr>
          <w:sz w:val="22"/>
        </w:rPr>
        <w:t xml:space="preserve">    </w:t>
      </w:r>
      <w:r w:rsidRPr="00DE12DD">
        <w:rPr>
          <w:sz w:val="22"/>
        </w:rPr>
        <w:t xml:space="preserve">Так </w:t>
      </w:r>
      <w:r w:rsidRPr="00A87813">
        <w:rPr>
          <w:sz w:val="22"/>
          <w:lang w:val="ru-RU"/>
        </w:rPr>
        <w:t xml:space="preserve">  </w:t>
      </w:r>
      <w:r w:rsidRPr="00DE12DD">
        <w:rPr>
          <w:sz w:val="22"/>
        </w:rPr>
        <w:tab/>
      </w:r>
      <w:r w:rsidRPr="00A87813">
        <w:rPr>
          <w:sz w:val="22"/>
          <w:lang w:val="ru-RU"/>
        </w:rPr>
        <w:t xml:space="preserve">   </w:t>
      </w:r>
      <w:r>
        <w:rPr>
          <w:sz w:val="22"/>
          <w:lang w:val="ru-RU"/>
        </w:rPr>
        <w:t xml:space="preserve">                                                          </w:t>
      </w:r>
      <w:r w:rsidRPr="00A87813">
        <w:rPr>
          <w:sz w:val="22"/>
          <w:lang w:val="ru-RU"/>
        </w:rPr>
        <w:t xml:space="preserve"> </w:t>
      </w:r>
      <w:r w:rsidRPr="00121F1E">
        <w:rPr>
          <w:sz w:val="22"/>
          <w:lang w:val="ru-RU"/>
        </w:rPr>
        <w:t xml:space="preserve"> </w:t>
      </w:r>
      <w:r w:rsidRPr="00DE12DD">
        <w:rPr>
          <w:sz w:val="22"/>
        </w:rPr>
        <w:t xml:space="preserve"> </w:t>
      </w:r>
      <w:r w:rsidRPr="00DE12DD">
        <w:rPr>
          <w:rFonts w:eastAsia="Calibri"/>
          <w:noProof/>
          <w:sz w:val="22"/>
        </w:rPr>
        <mc:AlternateContent>
          <mc:Choice Requires="wpg">
            <w:drawing>
              <wp:inline distT="0" distB="0" distL="0" distR="0" wp14:anchorId="214A4AEC" wp14:editId="3A2900FF">
                <wp:extent cx="215900" cy="215900"/>
                <wp:effectExtent l="0" t="0" r="0" b="0"/>
                <wp:docPr id="41"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42"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E43A18"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" path="m,215900r215900,l215900,,,,,215900xe" filled="f" strokeweight="2.25pt">
                  <v:stroke miterlimit="83231f" joinstyle="miter" endcap="round"/>
                  <v:path arrowok="t" textboxrect="0,0,215900,215900"/>
                </v:shape>
                <w10:anchorlock/>
              </v:group>
            </w:pict>
          </mc:Fallback>
        </mc:AlternateContent>
      </w:r>
      <w:r w:rsidRPr="00A87813">
        <w:rPr>
          <w:sz w:val="22"/>
          <w:lang w:val="ru-RU"/>
        </w:rPr>
        <w:t xml:space="preserve">   </w:t>
      </w:r>
      <w:r w:rsidRPr="00DE12DD">
        <w:rPr>
          <w:sz w:val="22"/>
        </w:rPr>
        <w:t>Ні</w:t>
      </w:r>
      <w:r w:rsidRPr="00121F1E">
        <w:rPr>
          <w:sz w:val="22"/>
          <w:lang w:val="ru-RU"/>
        </w:rPr>
        <w:t xml:space="preserve"> </w:t>
      </w:r>
      <w:r w:rsidRPr="00DE12DD">
        <w:rPr>
          <w:sz w:val="22"/>
        </w:rPr>
        <w:t xml:space="preserve"> </w:t>
      </w:r>
      <w:r w:rsidR="00A87813" w:rsidRPr="00905163">
        <w:rPr>
          <w:rFonts w:eastAsia="Calibri"/>
          <w:sz w:val="22"/>
        </w:rPr>
        <w:tab/>
      </w:r>
      <w:r w:rsidR="00A87813" w:rsidRPr="00905163">
        <w:rPr>
          <w:sz w:val="22"/>
        </w:rPr>
        <w:t xml:space="preserve"> </w:t>
      </w:r>
    </w:p>
    <w:p w14:paraId="7958F4F8" w14:textId="77777777" w:rsidR="009201BB" w:rsidRDefault="009201BB" w:rsidP="000606E8">
      <w:pPr>
        <w:spacing w:after="0" w:line="240" w:lineRule="auto"/>
        <w:ind w:left="-5" w:right="4456"/>
        <w:jc w:val="left"/>
        <w:rPr>
          <w:sz w:val="22"/>
        </w:rPr>
      </w:pPr>
    </w:p>
    <w:p w14:paraId="7AB552E0" w14:textId="664B7F21" w:rsidR="009503E8" w:rsidRDefault="00A87813" w:rsidP="000606E8">
      <w:pPr>
        <w:spacing w:after="0" w:line="240" w:lineRule="auto"/>
        <w:ind w:left="-5" w:right="4456"/>
        <w:jc w:val="left"/>
        <w:rPr>
          <w:sz w:val="22"/>
        </w:rPr>
      </w:pPr>
      <w:r w:rsidRPr="00905163">
        <w:rPr>
          <w:sz w:val="22"/>
        </w:rPr>
        <w:t xml:space="preserve">Чи є юридична особа, уповноваженою особою якої Ви є: </w:t>
      </w:r>
    </w:p>
    <w:p w14:paraId="0E4E0F3D" w14:textId="77777777" w:rsidR="009201BB" w:rsidRDefault="009201BB" w:rsidP="000606E8">
      <w:pPr>
        <w:spacing w:after="0" w:line="240" w:lineRule="auto"/>
        <w:ind w:left="-5" w:right="4456"/>
        <w:jc w:val="left"/>
        <w:rPr>
          <w:sz w:val="22"/>
        </w:rPr>
      </w:pPr>
    </w:p>
    <w:p w14:paraId="304547F1" w14:textId="77777777" w:rsidR="009201BB" w:rsidRPr="00DE12DD" w:rsidRDefault="009201BB" w:rsidP="009201BB">
      <w:pPr>
        <w:numPr>
          <w:ilvl w:val="0"/>
          <w:numId w:val="18"/>
        </w:numPr>
        <w:spacing w:after="0" w:line="240" w:lineRule="auto"/>
        <w:ind w:right="0" w:hanging="677"/>
        <w:jc w:val="left"/>
        <w:rPr>
          <w:sz w:val="22"/>
        </w:rPr>
      </w:pPr>
      <w:r w:rsidRPr="00DE12DD">
        <w:rPr>
          <w:sz w:val="22"/>
        </w:rPr>
        <w:t xml:space="preserve">міжнародною фінансовою організацією </w:t>
      </w:r>
    </w:p>
    <w:p w14:paraId="6B833F20" w14:textId="77777777" w:rsidR="00A87813" w:rsidRPr="00905163" w:rsidRDefault="00A87813" w:rsidP="000606E8">
      <w:pPr>
        <w:numPr>
          <w:ilvl w:val="0"/>
          <w:numId w:val="18"/>
        </w:numPr>
        <w:spacing w:after="0" w:line="240" w:lineRule="auto"/>
        <w:ind w:right="0" w:hanging="677"/>
        <w:jc w:val="left"/>
        <w:rPr>
          <w:sz w:val="22"/>
        </w:rPr>
      </w:pPr>
      <w:r w:rsidRPr="00905163">
        <w:rPr>
          <w:sz w:val="22"/>
        </w:rPr>
        <w:t xml:space="preserve">іноземною державою або її центральним банком </w:t>
      </w:r>
    </w:p>
    <w:p w14:paraId="25199C06" w14:textId="77777777" w:rsidR="00A87813" w:rsidRPr="00905163" w:rsidRDefault="00A87813" w:rsidP="000C69E6">
      <w:pPr>
        <w:numPr>
          <w:ilvl w:val="0"/>
          <w:numId w:val="18"/>
        </w:numPr>
        <w:spacing w:after="0" w:line="240" w:lineRule="auto"/>
        <w:ind w:right="0" w:hanging="677"/>
        <w:rPr>
          <w:sz w:val="22"/>
        </w:rPr>
      </w:pPr>
      <w:r w:rsidRPr="00905163">
        <w:rPr>
          <w:sz w:val="22"/>
        </w:rPr>
        <w:t xml:space="preserve">центральним органом виконавчої влади України, уповноваженим на реалізацію державної бюджетної політики у сфері управління державним боргом та гарантованим державою боргом </w:t>
      </w:r>
    </w:p>
    <w:p w14:paraId="62834D25" w14:textId="77777777" w:rsidR="00A87813" w:rsidRPr="00905163" w:rsidRDefault="00A87813" w:rsidP="000606E8">
      <w:pPr>
        <w:numPr>
          <w:ilvl w:val="0"/>
          <w:numId w:val="18"/>
        </w:numPr>
        <w:spacing w:after="0" w:line="240" w:lineRule="auto"/>
        <w:ind w:right="0" w:hanging="677"/>
        <w:jc w:val="left"/>
        <w:rPr>
          <w:sz w:val="22"/>
        </w:rPr>
      </w:pPr>
      <w:r w:rsidRPr="00905163">
        <w:rPr>
          <w:sz w:val="22"/>
        </w:rPr>
        <w:t xml:space="preserve">професійним учасником ринків капіталу </w:t>
      </w:r>
    </w:p>
    <w:p w14:paraId="623382C5" w14:textId="77777777" w:rsidR="00A87813" w:rsidRPr="00905163" w:rsidRDefault="00A87813" w:rsidP="000606E8">
      <w:pPr>
        <w:numPr>
          <w:ilvl w:val="0"/>
          <w:numId w:val="18"/>
        </w:numPr>
        <w:spacing w:after="0" w:line="240" w:lineRule="auto"/>
        <w:ind w:right="0" w:hanging="677"/>
        <w:jc w:val="left"/>
        <w:rPr>
          <w:sz w:val="22"/>
        </w:rPr>
      </w:pPr>
      <w:r w:rsidRPr="00905163">
        <w:rPr>
          <w:sz w:val="22"/>
        </w:rPr>
        <w:t xml:space="preserve">банком або страховою компанією </w:t>
      </w:r>
    </w:p>
    <w:p w14:paraId="6D2CA2D8" w14:textId="77777777" w:rsidR="00A87813" w:rsidRPr="00905163" w:rsidRDefault="00A87813" w:rsidP="000606E8">
      <w:pPr>
        <w:numPr>
          <w:ilvl w:val="0"/>
          <w:numId w:val="18"/>
        </w:numPr>
        <w:spacing w:after="0" w:line="240" w:lineRule="auto"/>
        <w:ind w:right="0" w:hanging="677"/>
        <w:jc w:val="left"/>
        <w:rPr>
          <w:sz w:val="22"/>
        </w:rPr>
      </w:pPr>
      <w:r w:rsidRPr="00905163">
        <w:rPr>
          <w:sz w:val="22"/>
        </w:rPr>
        <w:t xml:space="preserve">іноземною інвестиційною фірмою або іноземною компанією з управління активами </w:t>
      </w:r>
    </w:p>
    <w:p w14:paraId="0E5D1DE4" w14:textId="77777777" w:rsidR="009201BB" w:rsidRDefault="009201BB" w:rsidP="000606E8">
      <w:pPr>
        <w:spacing w:after="0" w:line="240" w:lineRule="auto"/>
        <w:ind w:left="-5" w:right="0"/>
        <w:jc w:val="left"/>
        <w:rPr>
          <w:sz w:val="22"/>
        </w:rPr>
      </w:pPr>
    </w:p>
    <w:p w14:paraId="64702C28" w14:textId="2550632F" w:rsidR="00A87813" w:rsidRDefault="00A87813" w:rsidP="000606E8">
      <w:pPr>
        <w:spacing w:after="0" w:line="240" w:lineRule="auto"/>
        <w:ind w:left="-5" w:right="0"/>
        <w:jc w:val="left"/>
        <w:rPr>
          <w:sz w:val="22"/>
        </w:rPr>
      </w:pPr>
      <w:r w:rsidRPr="00905163">
        <w:rPr>
          <w:sz w:val="22"/>
        </w:rPr>
        <w:t xml:space="preserve">Чи відповідає юридична особа, уповноваженою особою якої Ви є, таким критеріям: </w:t>
      </w:r>
    </w:p>
    <w:p w14:paraId="17F9D420" w14:textId="77777777" w:rsidR="009201BB" w:rsidRPr="00905163" w:rsidRDefault="009201BB" w:rsidP="000606E8">
      <w:pPr>
        <w:spacing w:after="0" w:line="240" w:lineRule="auto"/>
        <w:ind w:left="-5" w:right="0"/>
        <w:jc w:val="left"/>
        <w:rPr>
          <w:sz w:val="22"/>
        </w:rPr>
      </w:pPr>
    </w:p>
    <w:p w14:paraId="3E5AE5C1" w14:textId="77777777" w:rsidR="00A87813" w:rsidRPr="00905163" w:rsidRDefault="00A87813" w:rsidP="000606E8">
      <w:pPr>
        <w:numPr>
          <w:ilvl w:val="0"/>
          <w:numId w:val="18"/>
        </w:numPr>
        <w:spacing w:after="0" w:line="240" w:lineRule="auto"/>
        <w:ind w:right="0" w:hanging="677"/>
        <w:jc w:val="left"/>
        <w:rPr>
          <w:sz w:val="22"/>
        </w:rPr>
      </w:pPr>
      <w:r w:rsidRPr="00905163">
        <w:rPr>
          <w:sz w:val="22"/>
        </w:rPr>
        <w:t xml:space="preserve">підсумок балансу становить 20 мільйонів гривень і більше </w:t>
      </w:r>
    </w:p>
    <w:p w14:paraId="402CF42E" w14:textId="77777777" w:rsidR="00A87813" w:rsidRPr="00905163" w:rsidRDefault="00A87813" w:rsidP="000C69E6">
      <w:pPr>
        <w:numPr>
          <w:ilvl w:val="0"/>
          <w:numId w:val="18"/>
        </w:numPr>
        <w:spacing w:after="0" w:line="240" w:lineRule="auto"/>
        <w:ind w:right="0" w:hanging="677"/>
        <w:rPr>
          <w:sz w:val="22"/>
        </w:rPr>
      </w:pPr>
      <w:r w:rsidRPr="00905163">
        <w:rPr>
          <w:sz w:val="22"/>
        </w:rPr>
        <w:t xml:space="preserve">річний чистий дохід від реалізації товарів, робіт і послуг за останній фінансовий рік становить </w:t>
      </w:r>
      <w:r w:rsidRPr="000C69E6">
        <w:rPr>
          <w:sz w:val="22"/>
        </w:rPr>
        <w:t>40 мільйонів гривень</w:t>
      </w:r>
      <w:r w:rsidRPr="000C69E6">
        <w:rPr>
          <w:rFonts w:eastAsia="Arial"/>
          <w:sz w:val="22"/>
        </w:rPr>
        <w:t xml:space="preserve"> </w:t>
      </w:r>
      <w:r w:rsidRPr="000C69E6">
        <w:rPr>
          <w:sz w:val="22"/>
        </w:rPr>
        <w:t>і більше</w:t>
      </w:r>
      <w:r w:rsidRPr="00905163">
        <w:rPr>
          <w:sz w:val="22"/>
        </w:rPr>
        <w:t xml:space="preserve"> </w:t>
      </w:r>
    </w:p>
    <w:p w14:paraId="17A0651A" w14:textId="77777777" w:rsidR="00A87813" w:rsidRPr="00905163" w:rsidRDefault="00A87813" w:rsidP="000C69E6">
      <w:pPr>
        <w:numPr>
          <w:ilvl w:val="0"/>
          <w:numId w:val="18"/>
        </w:numPr>
        <w:spacing w:after="0" w:line="240" w:lineRule="auto"/>
        <w:ind w:right="0" w:hanging="677"/>
        <w:rPr>
          <w:sz w:val="22"/>
        </w:rPr>
      </w:pPr>
      <w:r w:rsidRPr="00905163">
        <w:rPr>
          <w:sz w:val="22"/>
        </w:rPr>
        <w:t xml:space="preserve">власні кошти становлять не менше 2 мільйонів гривень </w:t>
      </w:r>
    </w:p>
    <w:p w14:paraId="7F53487E" w14:textId="1176BAAA" w:rsidR="00A87813" w:rsidRPr="00905163" w:rsidRDefault="006B727B" w:rsidP="000C69E6">
      <w:pPr>
        <w:numPr>
          <w:ilvl w:val="0"/>
          <w:numId w:val="18"/>
        </w:numPr>
        <w:spacing w:after="0" w:line="240" w:lineRule="auto"/>
        <w:ind w:right="0" w:hanging="677"/>
        <w:rPr>
          <w:sz w:val="22"/>
        </w:rPr>
      </w:pPr>
      <w:r w:rsidRPr="00DE12DD">
        <w:rPr>
          <w:sz w:val="22"/>
        </w:rPr>
        <w:t>протягом останніх чотирьох кварталів укладали та виконували щокварталу 10 і більше правочинів щодо фінансових інструментів, розмір яких є значним</w:t>
      </w:r>
      <w:r w:rsidR="00A87813" w:rsidRPr="00905163">
        <w:rPr>
          <w:sz w:val="22"/>
        </w:rPr>
        <w:t xml:space="preserve">  </w:t>
      </w:r>
    </w:p>
    <w:p w14:paraId="391116DD" w14:textId="02507B6A" w:rsidR="00A87813" w:rsidRPr="00905163" w:rsidRDefault="00A87813" w:rsidP="000C69E6">
      <w:pPr>
        <w:numPr>
          <w:ilvl w:val="0"/>
          <w:numId w:val="18"/>
        </w:numPr>
        <w:spacing w:after="0" w:line="240" w:lineRule="auto"/>
        <w:ind w:right="0" w:hanging="677"/>
        <w:rPr>
          <w:sz w:val="22"/>
        </w:rPr>
      </w:pPr>
      <w:r w:rsidRPr="00905163">
        <w:rPr>
          <w:sz w:val="22"/>
        </w:rPr>
        <w:t xml:space="preserve">володіє коштами, розміщеними на банківських рахунках, та цінними паперами на загальну </w:t>
      </w:r>
      <w:r w:rsidR="00DB1BDB">
        <w:rPr>
          <w:sz w:val="22"/>
        </w:rPr>
        <w:t>суму 0,5 мільйона гривень і більше</w:t>
      </w:r>
      <w:r w:rsidRPr="00905163">
        <w:rPr>
          <w:sz w:val="22"/>
        </w:rPr>
        <w:t xml:space="preserve"> </w:t>
      </w:r>
    </w:p>
    <w:p w14:paraId="5FA6F752" w14:textId="5A4DF1BC" w:rsidR="00A87813" w:rsidRDefault="00A87813" w:rsidP="000C69E6">
      <w:pPr>
        <w:numPr>
          <w:ilvl w:val="0"/>
          <w:numId w:val="18"/>
        </w:numPr>
        <w:spacing w:after="0" w:line="240" w:lineRule="auto"/>
        <w:ind w:right="0" w:hanging="677"/>
        <w:rPr>
          <w:sz w:val="22"/>
        </w:rPr>
      </w:pPr>
      <w:r w:rsidRPr="00905163">
        <w:rPr>
          <w:sz w:val="22"/>
        </w:rPr>
        <w:t xml:space="preserve">має досвід проведення операцій на ринках капіталу протягом одного року і більше </w:t>
      </w:r>
    </w:p>
    <w:p w14:paraId="7B3FAB56" w14:textId="2C82E73D" w:rsidR="009503E8" w:rsidRDefault="009503E8" w:rsidP="009503E8">
      <w:pPr>
        <w:spacing w:after="0" w:line="240" w:lineRule="auto"/>
        <w:ind w:left="677" w:right="0" w:firstLine="0"/>
        <w:jc w:val="left"/>
        <w:rPr>
          <w:sz w:val="22"/>
        </w:rPr>
      </w:pPr>
    </w:p>
    <w:p w14:paraId="34EDD67E" w14:textId="77777777" w:rsidR="009503E8" w:rsidRPr="00905163" w:rsidRDefault="009503E8" w:rsidP="009503E8">
      <w:pPr>
        <w:spacing w:after="0" w:line="240" w:lineRule="auto"/>
        <w:ind w:left="677" w:right="0" w:firstLine="0"/>
        <w:jc w:val="left"/>
        <w:rPr>
          <w:sz w:val="22"/>
        </w:rPr>
      </w:pPr>
    </w:p>
    <w:p w14:paraId="236AF93B" w14:textId="549CED9D" w:rsidR="00A87813" w:rsidRDefault="00A87813" w:rsidP="000606E8">
      <w:pPr>
        <w:spacing w:after="0" w:line="240" w:lineRule="auto"/>
        <w:ind w:right="179"/>
        <w:jc w:val="left"/>
        <w:rPr>
          <w:b/>
          <w:sz w:val="22"/>
        </w:rPr>
      </w:pPr>
      <w:r w:rsidRPr="00905163">
        <w:rPr>
          <w:b/>
          <w:sz w:val="22"/>
        </w:rPr>
        <w:t xml:space="preserve">Підписанням цієї анкети Ви підтверджуєте, що: </w:t>
      </w:r>
    </w:p>
    <w:p w14:paraId="2354851E" w14:textId="77777777" w:rsidR="009503E8" w:rsidRPr="00905163" w:rsidRDefault="009503E8" w:rsidP="000C69E6">
      <w:pPr>
        <w:spacing w:after="0" w:line="240" w:lineRule="auto"/>
        <w:ind w:right="179"/>
        <w:rPr>
          <w:sz w:val="22"/>
        </w:rPr>
      </w:pPr>
    </w:p>
    <w:p w14:paraId="59E80A40" w14:textId="77777777" w:rsidR="00A87813" w:rsidRPr="00905163" w:rsidRDefault="00A87813" w:rsidP="000C69E6">
      <w:pPr>
        <w:numPr>
          <w:ilvl w:val="1"/>
          <w:numId w:val="18"/>
        </w:numPr>
        <w:spacing w:after="0" w:line="240" w:lineRule="auto"/>
        <w:ind w:right="0" w:hanging="360"/>
        <w:rPr>
          <w:sz w:val="22"/>
        </w:rPr>
      </w:pPr>
      <w:r w:rsidRPr="00905163">
        <w:rPr>
          <w:sz w:val="22"/>
        </w:rPr>
        <w:t xml:space="preserve">інформація, вказана Вами в цій анкеті, є повною та достовірною і Ви несете відповідальність за повноту та достовірність вказаної інформації; </w:t>
      </w:r>
    </w:p>
    <w:p w14:paraId="35DE0D78" w14:textId="77777777" w:rsidR="00A87813" w:rsidRPr="00905163" w:rsidRDefault="00A87813" w:rsidP="000C69E6">
      <w:pPr>
        <w:numPr>
          <w:ilvl w:val="1"/>
          <w:numId w:val="18"/>
        </w:numPr>
        <w:spacing w:after="0" w:line="240" w:lineRule="auto"/>
        <w:ind w:right="0" w:hanging="360"/>
        <w:rPr>
          <w:sz w:val="22"/>
        </w:rPr>
      </w:pPr>
      <w:r w:rsidRPr="00905163">
        <w:rPr>
          <w:sz w:val="22"/>
        </w:rPr>
        <w:t xml:space="preserve">Ви усвідомлюєте наслідки застосування до юридичної особи, уповноваженою особою якої Ви є, положень законодавства щодо некваліфікованих або кваліфікованих інвесторів; </w:t>
      </w:r>
    </w:p>
    <w:p w14:paraId="22B794BB" w14:textId="7C8384A5" w:rsidR="00A87813" w:rsidRDefault="00A87813" w:rsidP="000C69E6">
      <w:pPr>
        <w:numPr>
          <w:ilvl w:val="1"/>
          <w:numId w:val="18"/>
        </w:numPr>
        <w:spacing w:after="0" w:line="240" w:lineRule="auto"/>
        <w:ind w:right="0" w:hanging="360"/>
        <w:rPr>
          <w:sz w:val="22"/>
        </w:rPr>
      </w:pPr>
      <w:r w:rsidRPr="00905163">
        <w:rPr>
          <w:sz w:val="22"/>
        </w:rPr>
        <w:lastRenderedPageBreak/>
        <w:t xml:space="preserve">Інвестиційна фірма повідомила Вас про положення законодавства щодо кваліфікованих інвесторів, зокрема про зменшення рівня захисту. </w:t>
      </w:r>
    </w:p>
    <w:p w14:paraId="5C84A959" w14:textId="33EBB36D" w:rsidR="009503E8" w:rsidRDefault="009503E8" w:rsidP="009503E8">
      <w:pPr>
        <w:spacing w:after="0" w:line="240" w:lineRule="auto"/>
        <w:ind w:left="1080" w:right="0" w:firstLine="0"/>
        <w:jc w:val="left"/>
        <w:rPr>
          <w:sz w:val="22"/>
        </w:rPr>
      </w:pPr>
    </w:p>
    <w:p w14:paraId="744F1923" w14:textId="19844AEE" w:rsidR="000C69E6" w:rsidRDefault="000C69E6" w:rsidP="009503E8">
      <w:pPr>
        <w:spacing w:after="0" w:line="240" w:lineRule="auto"/>
        <w:ind w:left="1080" w:right="0" w:firstLine="0"/>
        <w:jc w:val="left"/>
        <w:rPr>
          <w:sz w:val="22"/>
        </w:rPr>
      </w:pPr>
    </w:p>
    <w:p w14:paraId="033B3FA4" w14:textId="441688D6" w:rsidR="000C69E6" w:rsidRDefault="006E398A" w:rsidP="009503E8">
      <w:pPr>
        <w:spacing w:after="0" w:line="240" w:lineRule="auto"/>
        <w:ind w:left="1080" w:right="0" w:firstLine="0"/>
        <w:jc w:val="left"/>
        <w:rPr>
          <w:sz w:val="22"/>
        </w:rPr>
      </w:pPr>
      <w:r w:rsidRPr="005A3045">
        <w:rPr>
          <w:sz w:val="22"/>
        </w:rPr>
        <w:t xml:space="preserve">За результатами оцінювання Клієнт має статус </w:t>
      </w:r>
      <w:r w:rsidRPr="006E398A">
        <w:rPr>
          <w:b/>
          <w:bCs/>
          <w:sz w:val="22"/>
        </w:rPr>
        <w:t>Некваліфікован</w:t>
      </w:r>
      <w:r>
        <w:rPr>
          <w:b/>
          <w:bCs/>
          <w:sz w:val="22"/>
        </w:rPr>
        <w:t>ого</w:t>
      </w:r>
      <w:r w:rsidRPr="006E398A">
        <w:rPr>
          <w:b/>
          <w:bCs/>
          <w:sz w:val="22"/>
        </w:rPr>
        <w:t xml:space="preserve"> інвестор</w:t>
      </w:r>
      <w:r>
        <w:rPr>
          <w:b/>
          <w:bCs/>
          <w:sz w:val="22"/>
        </w:rPr>
        <w:t>а</w:t>
      </w:r>
      <w:r w:rsidRPr="005A3045">
        <w:rPr>
          <w:sz w:val="22"/>
        </w:rPr>
        <w:t>.</w:t>
      </w:r>
    </w:p>
    <w:p w14:paraId="2F8C5C33" w14:textId="77777777" w:rsidR="006E398A" w:rsidRDefault="006E398A" w:rsidP="009503E8">
      <w:pPr>
        <w:spacing w:after="0" w:line="240" w:lineRule="auto"/>
        <w:ind w:left="1080" w:right="0" w:firstLine="0"/>
        <w:jc w:val="left"/>
        <w:rPr>
          <w:sz w:val="22"/>
        </w:rPr>
      </w:pPr>
    </w:p>
    <w:p w14:paraId="32C85D4C" w14:textId="4BB00819" w:rsidR="00635593" w:rsidRDefault="00635593" w:rsidP="009503E8">
      <w:pPr>
        <w:spacing w:after="0" w:line="240" w:lineRule="auto"/>
        <w:ind w:left="1080" w:right="0" w:firstLine="0"/>
        <w:jc w:val="left"/>
        <w:rPr>
          <w:sz w:val="22"/>
        </w:rPr>
      </w:pPr>
    </w:p>
    <w:tbl>
      <w:tblPr>
        <w:tblStyle w:val="TableGrid"/>
        <w:tblW w:w="9700" w:type="dxa"/>
        <w:tblInd w:w="520" w:type="dxa"/>
        <w:tblLook w:val="04A0" w:firstRow="1" w:lastRow="0" w:firstColumn="1" w:lastColumn="0" w:noHBand="0" w:noVBand="1"/>
      </w:tblPr>
      <w:tblGrid>
        <w:gridCol w:w="3241"/>
        <w:gridCol w:w="6459"/>
      </w:tblGrid>
      <w:tr w:rsidR="00635593" w:rsidRPr="00905163" w14:paraId="1F5459B4" w14:textId="77777777" w:rsidTr="00864B85">
        <w:trPr>
          <w:trHeight w:val="271"/>
        </w:trPr>
        <w:tc>
          <w:tcPr>
            <w:tcW w:w="3241" w:type="dxa"/>
            <w:tcBorders>
              <w:top w:val="nil"/>
              <w:left w:val="nil"/>
              <w:bottom w:val="nil"/>
              <w:right w:val="nil"/>
            </w:tcBorders>
          </w:tcPr>
          <w:p w14:paraId="40A69DC3" w14:textId="77777777" w:rsidR="00635593" w:rsidRPr="00905163" w:rsidRDefault="00635593" w:rsidP="002A16E3">
            <w:pPr>
              <w:spacing w:after="0" w:line="240" w:lineRule="auto"/>
              <w:ind w:left="0" w:right="0" w:firstLine="0"/>
              <w:jc w:val="left"/>
              <w:rPr>
                <w:sz w:val="22"/>
              </w:rPr>
            </w:pPr>
            <w:r w:rsidRPr="00905163">
              <w:rPr>
                <w:sz w:val="22"/>
              </w:rPr>
              <w:t xml:space="preserve">_________________ </w:t>
            </w:r>
          </w:p>
        </w:tc>
        <w:tc>
          <w:tcPr>
            <w:tcW w:w="6459" w:type="dxa"/>
            <w:tcBorders>
              <w:top w:val="nil"/>
              <w:left w:val="nil"/>
              <w:bottom w:val="nil"/>
              <w:right w:val="nil"/>
            </w:tcBorders>
          </w:tcPr>
          <w:p w14:paraId="52FF184E" w14:textId="77777777" w:rsidR="00635593" w:rsidRPr="00905163" w:rsidRDefault="00635593" w:rsidP="002A16E3">
            <w:pPr>
              <w:spacing w:after="0" w:line="240" w:lineRule="auto"/>
              <w:ind w:left="0" w:right="0" w:firstLine="0"/>
              <w:rPr>
                <w:sz w:val="22"/>
              </w:rPr>
            </w:pPr>
            <w:r w:rsidRPr="00905163">
              <w:rPr>
                <w:sz w:val="22"/>
              </w:rPr>
              <w:t xml:space="preserve">______________________(______________________________) </w:t>
            </w:r>
          </w:p>
        </w:tc>
      </w:tr>
      <w:tr w:rsidR="00635593" w:rsidRPr="00905163" w14:paraId="79370E26" w14:textId="77777777" w:rsidTr="00864B85">
        <w:trPr>
          <w:trHeight w:val="226"/>
        </w:trPr>
        <w:tc>
          <w:tcPr>
            <w:tcW w:w="3241" w:type="dxa"/>
            <w:tcBorders>
              <w:top w:val="nil"/>
              <w:left w:val="nil"/>
              <w:bottom w:val="nil"/>
              <w:right w:val="nil"/>
            </w:tcBorders>
          </w:tcPr>
          <w:p w14:paraId="0202216A" w14:textId="77777777" w:rsidR="00635593" w:rsidRPr="00905163" w:rsidRDefault="00635593" w:rsidP="002A16E3">
            <w:pPr>
              <w:spacing w:after="0" w:line="240" w:lineRule="auto"/>
              <w:ind w:left="708" w:right="0" w:firstLine="0"/>
              <w:jc w:val="left"/>
              <w:rPr>
                <w:sz w:val="22"/>
              </w:rPr>
            </w:pPr>
            <w:r w:rsidRPr="00905163">
              <w:rPr>
                <w:i/>
                <w:sz w:val="22"/>
              </w:rPr>
              <w:t xml:space="preserve">дата </w:t>
            </w:r>
          </w:p>
        </w:tc>
        <w:tc>
          <w:tcPr>
            <w:tcW w:w="6459" w:type="dxa"/>
            <w:tcBorders>
              <w:top w:val="nil"/>
              <w:left w:val="nil"/>
              <w:bottom w:val="nil"/>
              <w:right w:val="nil"/>
            </w:tcBorders>
          </w:tcPr>
          <w:p w14:paraId="26C89CE0" w14:textId="77777777" w:rsidR="00635593" w:rsidRPr="00905163" w:rsidRDefault="00635593" w:rsidP="002A16E3">
            <w:pPr>
              <w:tabs>
                <w:tab w:val="center" w:pos="1003"/>
                <w:tab w:val="center" w:pos="4464"/>
              </w:tabs>
              <w:spacing w:after="0" w:line="240" w:lineRule="auto"/>
              <w:ind w:left="0" w:right="0" w:firstLine="0"/>
              <w:jc w:val="left"/>
              <w:rPr>
                <w:sz w:val="22"/>
              </w:rPr>
            </w:pPr>
            <w:r w:rsidRPr="00905163">
              <w:rPr>
                <w:rFonts w:eastAsia="Calibri"/>
                <w:sz w:val="22"/>
              </w:rPr>
              <w:tab/>
            </w:r>
            <w:r w:rsidRPr="00905163">
              <w:rPr>
                <w:i/>
                <w:sz w:val="22"/>
              </w:rPr>
              <w:t xml:space="preserve">підпис </w:t>
            </w:r>
            <w:r w:rsidRPr="00905163">
              <w:rPr>
                <w:i/>
                <w:sz w:val="22"/>
              </w:rPr>
              <w:tab/>
              <w:t xml:space="preserve">Прізвище та ініціали </w:t>
            </w:r>
          </w:p>
        </w:tc>
      </w:tr>
    </w:tbl>
    <w:p w14:paraId="3B33789B" w14:textId="77777777" w:rsidR="00635593" w:rsidRDefault="00635593" w:rsidP="009503E8">
      <w:pPr>
        <w:spacing w:after="0" w:line="240" w:lineRule="auto"/>
        <w:ind w:left="1080" w:right="0" w:firstLine="0"/>
        <w:jc w:val="left"/>
        <w:rPr>
          <w:sz w:val="22"/>
        </w:rPr>
      </w:pPr>
    </w:p>
    <w:p w14:paraId="0395FFCC" w14:textId="591B91D2" w:rsidR="009503E8" w:rsidRDefault="009503E8" w:rsidP="009503E8">
      <w:pPr>
        <w:spacing w:after="0" w:line="240" w:lineRule="auto"/>
        <w:ind w:left="1080" w:right="0" w:firstLine="0"/>
        <w:jc w:val="left"/>
        <w:rPr>
          <w:sz w:val="22"/>
        </w:rPr>
      </w:pPr>
    </w:p>
    <w:p w14:paraId="11B61384" w14:textId="11175A7D" w:rsidR="00A2792E" w:rsidRDefault="00A2792E" w:rsidP="009503E8">
      <w:pPr>
        <w:spacing w:after="0" w:line="240" w:lineRule="auto"/>
        <w:ind w:left="1080" w:right="0" w:firstLine="0"/>
        <w:jc w:val="left"/>
        <w:rPr>
          <w:sz w:val="22"/>
        </w:rPr>
      </w:pPr>
    </w:p>
    <w:p w14:paraId="47F73557" w14:textId="71C632D4" w:rsidR="00A2792E" w:rsidRDefault="00A2792E" w:rsidP="009503E8">
      <w:pPr>
        <w:spacing w:after="0" w:line="240" w:lineRule="auto"/>
        <w:ind w:left="1080" w:right="0" w:firstLine="0"/>
        <w:jc w:val="left"/>
        <w:rPr>
          <w:sz w:val="22"/>
        </w:rPr>
      </w:pPr>
    </w:p>
    <w:p w14:paraId="5B98E241" w14:textId="132CBF8B" w:rsidR="00A2792E" w:rsidRDefault="00A2792E" w:rsidP="009503E8">
      <w:pPr>
        <w:spacing w:after="0" w:line="240" w:lineRule="auto"/>
        <w:ind w:left="1080" w:right="0" w:firstLine="0"/>
        <w:jc w:val="left"/>
        <w:rPr>
          <w:sz w:val="22"/>
        </w:rPr>
      </w:pPr>
    </w:p>
    <w:p w14:paraId="36BCE880" w14:textId="08304866" w:rsidR="00A2792E" w:rsidRDefault="00A2792E" w:rsidP="009503E8">
      <w:pPr>
        <w:spacing w:after="0" w:line="240" w:lineRule="auto"/>
        <w:ind w:left="1080" w:right="0" w:firstLine="0"/>
        <w:jc w:val="left"/>
        <w:rPr>
          <w:sz w:val="22"/>
        </w:rPr>
      </w:pPr>
    </w:p>
    <w:p w14:paraId="3F5638FC" w14:textId="69D503C5" w:rsidR="00A2792E" w:rsidRDefault="00A2792E" w:rsidP="009503E8">
      <w:pPr>
        <w:spacing w:after="0" w:line="240" w:lineRule="auto"/>
        <w:ind w:left="1080" w:right="0" w:firstLine="0"/>
        <w:jc w:val="left"/>
        <w:rPr>
          <w:sz w:val="22"/>
        </w:rPr>
      </w:pPr>
    </w:p>
    <w:p w14:paraId="2BFE8FCF" w14:textId="5FDFB99C" w:rsidR="00A2792E" w:rsidRDefault="00A2792E" w:rsidP="009503E8">
      <w:pPr>
        <w:spacing w:after="0" w:line="240" w:lineRule="auto"/>
        <w:ind w:left="1080" w:right="0" w:firstLine="0"/>
        <w:jc w:val="left"/>
        <w:rPr>
          <w:sz w:val="22"/>
        </w:rPr>
      </w:pPr>
    </w:p>
    <w:p w14:paraId="24E08578" w14:textId="546D005E" w:rsidR="00A2792E" w:rsidRDefault="00A2792E" w:rsidP="009503E8">
      <w:pPr>
        <w:spacing w:after="0" w:line="240" w:lineRule="auto"/>
        <w:ind w:left="1080" w:right="0" w:firstLine="0"/>
        <w:jc w:val="left"/>
        <w:rPr>
          <w:sz w:val="22"/>
        </w:rPr>
      </w:pPr>
    </w:p>
    <w:p w14:paraId="74B403B1" w14:textId="38FE8C92" w:rsidR="00A2792E" w:rsidRDefault="00A2792E" w:rsidP="009503E8">
      <w:pPr>
        <w:spacing w:after="0" w:line="240" w:lineRule="auto"/>
        <w:ind w:left="1080" w:right="0" w:firstLine="0"/>
        <w:jc w:val="left"/>
        <w:rPr>
          <w:sz w:val="22"/>
        </w:rPr>
      </w:pPr>
    </w:p>
    <w:p w14:paraId="18638CD7" w14:textId="3E1ED8BD" w:rsidR="00A2792E" w:rsidRDefault="00A2792E" w:rsidP="009503E8">
      <w:pPr>
        <w:spacing w:after="0" w:line="240" w:lineRule="auto"/>
        <w:ind w:left="1080" w:right="0" w:firstLine="0"/>
        <w:jc w:val="left"/>
        <w:rPr>
          <w:sz w:val="22"/>
        </w:rPr>
      </w:pPr>
    </w:p>
    <w:p w14:paraId="406DB32F" w14:textId="4B7FFAD3" w:rsidR="00A2792E" w:rsidRDefault="00A2792E" w:rsidP="009503E8">
      <w:pPr>
        <w:spacing w:after="0" w:line="240" w:lineRule="auto"/>
        <w:ind w:left="1080" w:right="0" w:firstLine="0"/>
        <w:jc w:val="left"/>
        <w:rPr>
          <w:sz w:val="22"/>
        </w:rPr>
      </w:pPr>
    </w:p>
    <w:p w14:paraId="07C647F3" w14:textId="5CC2D9D7" w:rsidR="00A2792E" w:rsidRDefault="00A2792E" w:rsidP="009503E8">
      <w:pPr>
        <w:spacing w:after="0" w:line="240" w:lineRule="auto"/>
        <w:ind w:left="1080" w:right="0" w:firstLine="0"/>
        <w:jc w:val="left"/>
        <w:rPr>
          <w:sz w:val="22"/>
        </w:rPr>
      </w:pPr>
    </w:p>
    <w:p w14:paraId="3A2BFF86" w14:textId="44F6792B" w:rsidR="00A2792E" w:rsidRDefault="00A2792E" w:rsidP="009503E8">
      <w:pPr>
        <w:spacing w:after="0" w:line="240" w:lineRule="auto"/>
        <w:ind w:left="1080" w:right="0" w:firstLine="0"/>
        <w:jc w:val="left"/>
        <w:rPr>
          <w:sz w:val="22"/>
        </w:rPr>
      </w:pPr>
    </w:p>
    <w:p w14:paraId="3E933705" w14:textId="30B290D6" w:rsidR="00A2792E" w:rsidRDefault="00A2792E" w:rsidP="009503E8">
      <w:pPr>
        <w:spacing w:after="0" w:line="240" w:lineRule="auto"/>
        <w:ind w:left="1080" w:right="0" w:firstLine="0"/>
        <w:jc w:val="left"/>
        <w:rPr>
          <w:sz w:val="22"/>
        </w:rPr>
      </w:pPr>
    </w:p>
    <w:p w14:paraId="4D6B294C" w14:textId="231C345C" w:rsidR="00A2792E" w:rsidRDefault="00A2792E" w:rsidP="009503E8">
      <w:pPr>
        <w:spacing w:after="0" w:line="240" w:lineRule="auto"/>
        <w:ind w:left="1080" w:right="0" w:firstLine="0"/>
        <w:jc w:val="left"/>
        <w:rPr>
          <w:sz w:val="22"/>
        </w:rPr>
      </w:pPr>
    </w:p>
    <w:p w14:paraId="0C11688B" w14:textId="12E45C0A" w:rsidR="00A2792E" w:rsidRDefault="00A2792E" w:rsidP="009503E8">
      <w:pPr>
        <w:spacing w:after="0" w:line="240" w:lineRule="auto"/>
        <w:ind w:left="1080" w:right="0" w:firstLine="0"/>
        <w:jc w:val="left"/>
        <w:rPr>
          <w:sz w:val="22"/>
        </w:rPr>
      </w:pPr>
    </w:p>
    <w:p w14:paraId="5DABA04E" w14:textId="1C31C4C7" w:rsidR="00A2792E" w:rsidRDefault="00A2792E" w:rsidP="009503E8">
      <w:pPr>
        <w:spacing w:after="0" w:line="240" w:lineRule="auto"/>
        <w:ind w:left="1080" w:right="0" w:firstLine="0"/>
        <w:jc w:val="left"/>
        <w:rPr>
          <w:sz w:val="22"/>
        </w:rPr>
      </w:pPr>
    </w:p>
    <w:p w14:paraId="3C56C41C" w14:textId="67AE3A64" w:rsidR="00A2792E" w:rsidRDefault="00A2792E" w:rsidP="009503E8">
      <w:pPr>
        <w:spacing w:after="0" w:line="240" w:lineRule="auto"/>
        <w:ind w:left="1080" w:right="0" w:firstLine="0"/>
        <w:jc w:val="left"/>
        <w:rPr>
          <w:sz w:val="22"/>
        </w:rPr>
      </w:pPr>
    </w:p>
    <w:p w14:paraId="2202EE77" w14:textId="6583006D" w:rsidR="00A2792E" w:rsidRDefault="00A2792E" w:rsidP="009503E8">
      <w:pPr>
        <w:spacing w:after="0" w:line="240" w:lineRule="auto"/>
        <w:ind w:left="1080" w:right="0" w:firstLine="0"/>
        <w:jc w:val="left"/>
        <w:rPr>
          <w:sz w:val="22"/>
        </w:rPr>
      </w:pPr>
    </w:p>
    <w:p w14:paraId="6DB45473" w14:textId="3A18AD79" w:rsidR="00A2792E" w:rsidRDefault="00A2792E" w:rsidP="009503E8">
      <w:pPr>
        <w:spacing w:after="0" w:line="240" w:lineRule="auto"/>
        <w:ind w:left="1080" w:right="0" w:firstLine="0"/>
        <w:jc w:val="left"/>
        <w:rPr>
          <w:sz w:val="22"/>
        </w:rPr>
      </w:pPr>
    </w:p>
    <w:p w14:paraId="5FC3D1CC" w14:textId="76546CF4" w:rsidR="00A2792E" w:rsidRDefault="00A2792E" w:rsidP="009503E8">
      <w:pPr>
        <w:spacing w:after="0" w:line="240" w:lineRule="auto"/>
        <w:ind w:left="1080" w:right="0" w:firstLine="0"/>
        <w:jc w:val="left"/>
        <w:rPr>
          <w:sz w:val="22"/>
        </w:rPr>
      </w:pPr>
    </w:p>
    <w:p w14:paraId="1FE4B16C" w14:textId="23773B8D" w:rsidR="00A2792E" w:rsidRDefault="00A2792E" w:rsidP="009503E8">
      <w:pPr>
        <w:spacing w:after="0" w:line="240" w:lineRule="auto"/>
        <w:ind w:left="1080" w:right="0" w:firstLine="0"/>
        <w:jc w:val="left"/>
        <w:rPr>
          <w:sz w:val="22"/>
        </w:rPr>
      </w:pPr>
    </w:p>
    <w:p w14:paraId="3034565B" w14:textId="62E1BB7F" w:rsidR="00A2792E" w:rsidRDefault="00A2792E" w:rsidP="009503E8">
      <w:pPr>
        <w:spacing w:after="0" w:line="240" w:lineRule="auto"/>
        <w:ind w:left="1080" w:right="0" w:firstLine="0"/>
        <w:jc w:val="left"/>
        <w:rPr>
          <w:sz w:val="22"/>
        </w:rPr>
      </w:pPr>
    </w:p>
    <w:p w14:paraId="08E2DA32" w14:textId="01D96897" w:rsidR="00A2792E" w:rsidRDefault="00A2792E" w:rsidP="009503E8">
      <w:pPr>
        <w:spacing w:after="0" w:line="240" w:lineRule="auto"/>
        <w:ind w:left="1080" w:right="0" w:firstLine="0"/>
        <w:jc w:val="left"/>
        <w:rPr>
          <w:sz w:val="22"/>
        </w:rPr>
      </w:pPr>
    </w:p>
    <w:p w14:paraId="0C8E13B8" w14:textId="4197296D" w:rsidR="00A2792E" w:rsidRDefault="00A2792E" w:rsidP="009503E8">
      <w:pPr>
        <w:spacing w:after="0" w:line="240" w:lineRule="auto"/>
        <w:ind w:left="1080" w:right="0" w:firstLine="0"/>
        <w:jc w:val="left"/>
        <w:rPr>
          <w:sz w:val="22"/>
        </w:rPr>
      </w:pPr>
    </w:p>
    <w:p w14:paraId="5F1D122E" w14:textId="794F4639" w:rsidR="00A2792E" w:rsidRDefault="00A2792E" w:rsidP="009503E8">
      <w:pPr>
        <w:spacing w:after="0" w:line="240" w:lineRule="auto"/>
        <w:ind w:left="1080" w:right="0" w:firstLine="0"/>
        <w:jc w:val="left"/>
        <w:rPr>
          <w:sz w:val="22"/>
        </w:rPr>
      </w:pPr>
    </w:p>
    <w:p w14:paraId="7145FEE7" w14:textId="2550CA0C" w:rsidR="00A2792E" w:rsidRDefault="00A2792E" w:rsidP="009503E8">
      <w:pPr>
        <w:spacing w:after="0" w:line="240" w:lineRule="auto"/>
        <w:ind w:left="1080" w:right="0" w:firstLine="0"/>
        <w:jc w:val="left"/>
        <w:rPr>
          <w:sz w:val="22"/>
        </w:rPr>
      </w:pPr>
    </w:p>
    <w:p w14:paraId="2763F804" w14:textId="412E7A22" w:rsidR="00A2792E" w:rsidRDefault="00A2792E" w:rsidP="009503E8">
      <w:pPr>
        <w:spacing w:after="0" w:line="240" w:lineRule="auto"/>
        <w:ind w:left="1080" w:right="0" w:firstLine="0"/>
        <w:jc w:val="left"/>
        <w:rPr>
          <w:sz w:val="22"/>
        </w:rPr>
      </w:pPr>
    </w:p>
    <w:p w14:paraId="2F104B89" w14:textId="1F2E90CD" w:rsidR="00A2792E" w:rsidRDefault="00A2792E" w:rsidP="009503E8">
      <w:pPr>
        <w:spacing w:after="0" w:line="240" w:lineRule="auto"/>
        <w:ind w:left="1080" w:right="0" w:firstLine="0"/>
        <w:jc w:val="left"/>
        <w:rPr>
          <w:sz w:val="22"/>
        </w:rPr>
      </w:pPr>
    </w:p>
    <w:p w14:paraId="5875CDA1" w14:textId="3A5E8C6E" w:rsidR="00A2792E" w:rsidRDefault="00A2792E" w:rsidP="009503E8">
      <w:pPr>
        <w:spacing w:after="0" w:line="240" w:lineRule="auto"/>
        <w:ind w:left="1080" w:right="0" w:firstLine="0"/>
        <w:jc w:val="left"/>
        <w:rPr>
          <w:sz w:val="22"/>
        </w:rPr>
      </w:pPr>
    </w:p>
    <w:p w14:paraId="583E23DD" w14:textId="62F2AF33" w:rsidR="00A2792E" w:rsidRDefault="00A2792E" w:rsidP="009503E8">
      <w:pPr>
        <w:spacing w:after="0" w:line="240" w:lineRule="auto"/>
        <w:ind w:left="1080" w:right="0" w:firstLine="0"/>
        <w:jc w:val="left"/>
        <w:rPr>
          <w:sz w:val="22"/>
        </w:rPr>
      </w:pPr>
    </w:p>
    <w:p w14:paraId="1338102C" w14:textId="68D116E3" w:rsidR="00A2792E" w:rsidRDefault="00A2792E" w:rsidP="009503E8">
      <w:pPr>
        <w:spacing w:after="0" w:line="240" w:lineRule="auto"/>
        <w:ind w:left="1080" w:right="0" w:firstLine="0"/>
        <w:jc w:val="left"/>
        <w:rPr>
          <w:sz w:val="22"/>
        </w:rPr>
      </w:pPr>
    </w:p>
    <w:p w14:paraId="3867F76E" w14:textId="078BFF32" w:rsidR="00A2792E" w:rsidRDefault="00A2792E" w:rsidP="009503E8">
      <w:pPr>
        <w:spacing w:after="0" w:line="240" w:lineRule="auto"/>
        <w:ind w:left="1080" w:right="0" w:firstLine="0"/>
        <w:jc w:val="left"/>
        <w:rPr>
          <w:sz w:val="22"/>
        </w:rPr>
      </w:pPr>
    </w:p>
    <w:p w14:paraId="20C9D88A" w14:textId="7A84E286" w:rsidR="00A2792E" w:rsidRDefault="00A2792E" w:rsidP="009503E8">
      <w:pPr>
        <w:spacing w:after="0" w:line="240" w:lineRule="auto"/>
        <w:ind w:left="1080" w:right="0" w:firstLine="0"/>
        <w:jc w:val="left"/>
        <w:rPr>
          <w:sz w:val="22"/>
        </w:rPr>
      </w:pPr>
    </w:p>
    <w:p w14:paraId="56F317F4" w14:textId="46EACD6C" w:rsidR="00A2792E" w:rsidRDefault="00A2792E" w:rsidP="009503E8">
      <w:pPr>
        <w:spacing w:after="0" w:line="240" w:lineRule="auto"/>
        <w:ind w:left="1080" w:right="0" w:firstLine="0"/>
        <w:jc w:val="left"/>
        <w:rPr>
          <w:sz w:val="22"/>
        </w:rPr>
      </w:pPr>
    </w:p>
    <w:p w14:paraId="38D783A6" w14:textId="3EE241DC" w:rsidR="00A2792E" w:rsidRDefault="00A2792E" w:rsidP="009503E8">
      <w:pPr>
        <w:spacing w:after="0" w:line="240" w:lineRule="auto"/>
        <w:ind w:left="1080" w:right="0" w:firstLine="0"/>
        <w:jc w:val="left"/>
        <w:rPr>
          <w:sz w:val="22"/>
        </w:rPr>
      </w:pPr>
    </w:p>
    <w:p w14:paraId="09056480" w14:textId="2EED323B" w:rsidR="00A2792E" w:rsidRDefault="00A2792E" w:rsidP="009503E8">
      <w:pPr>
        <w:spacing w:after="0" w:line="240" w:lineRule="auto"/>
        <w:ind w:left="1080" w:right="0" w:firstLine="0"/>
        <w:jc w:val="left"/>
        <w:rPr>
          <w:sz w:val="22"/>
        </w:rPr>
      </w:pPr>
    </w:p>
    <w:p w14:paraId="5CACCFF5" w14:textId="6CB2D1A1" w:rsidR="00A2792E" w:rsidRDefault="00A2792E" w:rsidP="009503E8">
      <w:pPr>
        <w:spacing w:after="0" w:line="240" w:lineRule="auto"/>
        <w:ind w:left="1080" w:right="0" w:firstLine="0"/>
        <w:jc w:val="left"/>
        <w:rPr>
          <w:sz w:val="22"/>
        </w:rPr>
      </w:pPr>
    </w:p>
    <w:p w14:paraId="2320EF59" w14:textId="418AE580" w:rsidR="00A2792E" w:rsidRDefault="00A2792E" w:rsidP="009503E8">
      <w:pPr>
        <w:spacing w:after="0" w:line="240" w:lineRule="auto"/>
        <w:ind w:left="1080" w:right="0" w:firstLine="0"/>
        <w:jc w:val="left"/>
        <w:rPr>
          <w:sz w:val="22"/>
        </w:rPr>
      </w:pPr>
    </w:p>
    <w:p w14:paraId="089333DF" w14:textId="1239B9B9" w:rsidR="00A2792E" w:rsidRDefault="00A2792E" w:rsidP="009503E8">
      <w:pPr>
        <w:spacing w:after="0" w:line="240" w:lineRule="auto"/>
        <w:ind w:left="1080" w:right="0" w:firstLine="0"/>
        <w:jc w:val="left"/>
        <w:rPr>
          <w:sz w:val="22"/>
        </w:rPr>
      </w:pPr>
    </w:p>
    <w:p w14:paraId="4B969B2A" w14:textId="6BCB737F" w:rsidR="00A2792E" w:rsidRDefault="00A2792E" w:rsidP="009503E8">
      <w:pPr>
        <w:spacing w:after="0" w:line="240" w:lineRule="auto"/>
        <w:ind w:left="1080" w:right="0" w:firstLine="0"/>
        <w:jc w:val="left"/>
        <w:rPr>
          <w:sz w:val="22"/>
        </w:rPr>
      </w:pPr>
    </w:p>
    <w:p w14:paraId="771AB5C9" w14:textId="56BCDA87" w:rsidR="00A2792E" w:rsidRDefault="00A2792E" w:rsidP="009503E8">
      <w:pPr>
        <w:spacing w:after="0" w:line="240" w:lineRule="auto"/>
        <w:ind w:left="1080" w:right="0" w:firstLine="0"/>
        <w:jc w:val="left"/>
        <w:rPr>
          <w:sz w:val="22"/>
        </w:rPr>
      </w:pPr>
    </w:p>
    <w:p w14:paraId="26184649" w14:textId="0C4D1ED0" w:rsidR="00A2792E" w:rsidRDefault="00A2792E" w:rsidP="009503E8">
      <w:pPr>
        <w:spacing w:after="0" w:line="240" w:lineRule="auto"/>
        <w:ind w:left="1080" w:right="0" w:firstLine="0"/>
        <w:jc w:val="left"/>
        <w:rPr>
          <w:sz w:val="22"/>
        </w:rPr>
      </w:pPr>
    </w:p>
    <w:p w14:paraId="05A3BF33" w14:textId="75EAAC64" w:rsidR="00A2792E" w:rsidRDefault="00A2792E" w:rsidP="009503E8">
      <w:pPr>
        <w:spacing w:after="0" w:line="240" w:lineRule="auto"/>
        <w:ind w:left="1080" w:right="0" w:firstLine="0"/>
        <w:jc w:val="left"/>
        <w:rPr>
          <w:sz w:val="22"/>
        </w:rPr>
      </w:pPr>
    </w:p>
    <w:p w14:paraId="46E46041" w14:textId="424D750E" w:rsidR="00A2792E" w:rsidRDefault="00A2792E" w:rsidP="009503E8">
      <w:pPr>
        <w:spacing w:after="0" w:line="240" w:lineRule="auto"/>
        <w:ind w:left="1080" w:right="0" w:firstLine="0"/>
        <w:jc w:val="left"/>
        <w:rPr>
          <w:sz w:val="22"/>
        </w:rPr>
      </w:pPr>
    </w:p>
    <w:p w14:paraId="309072F4" w14:textId="3096BE74" w:rsidR="00A2792E" w:rsidRDefault="00A2792E" w:rsidP="009503E8">
      <w:pPr>
        <w:spacing w:after="0" w:line="240" w:lineRule="auto"/>
        <w:ind w:left="1080" w:right="0" w:firstLine="0"/>
        <w:jc w:val="left"/>
        <w:rPr>
          <w:sz w:val="22"/>
        </w:rPr>
      </w:pPr>
    </w:p>
    <w:p w14:paraId="4BF4AD87" w14:textId="77777777" w:rsidR="0032200D" w:rsidRDefault="0032200D" w:rsidP="0059765E">
      <w:pPr>
        <w:pStyle w:val="a4"/>
        <w:jc w:val="right"/>
        <w:rPr>
          <w:b/>
          <w:i/>
          <w:sz w:val="18"/>
          <w:szCs w:val="18"/>
        </w:rPr>
      </w:pPr>
    </w:p>
    <w:p w14:paraId="39FCBD65" w14:textId="77777777" w:rsidR="0032200D" w:rsidRDefault="0032200D" w:rsidP="0059765E">
      <w:pPr>
        <w:pStyle w:val="a4"/>
        <w:jc w:val="right"/>
        <w:rPr>
          <w:b/>
          <w:i/>
          <w:sz w:val="18"/>
          <w:szCs w:val="18"/>
        </w:rPr>
      </w:pPr>
    </w:p>
    <w:p w14:paraId="3B0102DC" w14:textId="77777777" w:rsidR="0032200D" w:rsidRDefault="0032200D" w:rsidP="0059765E">
      <w:pPr>
        <w:pStyle w:val="a4"/>
        <w:jc w:val="right"/>
        <w:rPr>
          <w:b/>
          <w:i/>
          <w:sz w:val="18"/>
          <w:szCs w:val="18"/>
        </w:rPr>
      </w:pPr>
    </w:p>
    <w:p w14:paraId="7C5B55E2" w14:textId="2FFA93B3" w:rsidR="0059765E" w:rsidRPr="008221F3" w:rsidRDefault="0059765E" w:rsidP="0059765E">
      <w:pPr>
        <w:pStyle w:val="a4"/>
        <w:jc w:val="right"/>
        <w:rPr>
          <w:b/>
          <w:i/>
          <w:sz w:val="18"/>
          <w:szCs w:val="18"/>
        </w:rPr>
      </w:pPr>
      <w:r w:rsidRPr="008221F3">
        <w:rPr>
          <w:b/>
          <w:i/>
          <w:sz w:val="18"/>
          <w:szCs w:val="18"/>
        </w:rPr>
        <w:t xml:space="preserve">Додаток № </w:t>
      </w:r>
      <w:r>
        <w:rPr>
          <w:b/>
          <w:i/>
          <w:sz w:val="18"/>
          <w:szCs w:val="18"/>
        </w:rPr>
        <w:t>3</w:t>
      </w:r>
      <w:r w:rsidRPr="008221F3">
        <w:rPr>
          <w:b/>
          <w:i/>
          <w:sz w:val="18"/>
          <w:szCs w:val="18"/>
        </w:rPr>
        <w:t xml:space="preserve"> </w:t>
      </w:r>
    </w:p>
    <w:p w14:paraId="56FAB676" w14:textId="77777777" w:rsidR="0059765E" w:rsidRPr="004C1C22" w:rsidRDefault="0059765E" w:rsidP="0059765E">
      <w:pPr>
        <w:pStyle w:val="a4"/>
        <w:jc w:val="right"/>
        <w:rPr>
          <w:b/>
          <w:i/>
          <w:sz w:val="18"/>
          <w:szCs w:val="18"/>
        </w:rPr>
      </w:pPr>
      <w:r w:rsidRPr="008221F3">
        <w:rPr>
          <w:b/>
          <w:i/>
          <w:sz w:val="18"/>
          <w:szCs w:val="18"/>
        </w:rPr>
        <w:t xml:space="preserve">до </w:t>
      </w:r>
      <w:r w:rsidRPr="004C1C22">
        <w:rPr>
          <w:b/>
          <w:i/>
          <w:sz w:val="18"/>
          <w:szCs w:val="18"/>
        </w:rPr>
        <w:t xml:space="preserve">Порядку оцінювання клієнтів </w:t>
      </w:r>
    </w:p>
    <w:p w14:paraId="6B36B457" w14:textId="77777777" w:rsidR="0059765E" w:rsidRPr="008221F3" w:rsidRDefault="0059765E" w:rsidP="0059765E">
      <w:pPr>
        <w:pStyle w:val="a4"/>
        <w:jc w:val="right"/>
        <w:rPr>
          <w:b/>
          <w:i/>
          <w:sz w:val="18"/>
          <w:szCs w:val="18"/>
        </w:rPr>
      </w:pPr>
      <w:r w:rsidRPr="004C1C22">
        <w:rPr>
          <w:b/>
          <w:i/>
          <w:sz w:val="18"/>
          <w:szCs w:val="18"/>
        </w:rPr>
        <w:t xml:space="preserve"> ТОВ «НР «АВЕРС»</w:t>
      </w:r>
    </w:p>
    <w:p w14:paraId="22152A61" w14:textId="6EC9D538" w:rsidR="00A2792E" w:rsidRDefault="00A2792E" w:rsidP="009503E8">
      <w:pPr>
        <w:spacing w:after="0" w:line="240" w:lineRule="auto"/>
        <w:ind w:left="1080" w:right="0" w:firstLine="0"/>
        <w:jc w:val="left"/>
        <w:rPr>
          <w:sz w:val="22"/>
        </w:rPr>
      </w:pPr>
    </w:p>
    <w:p w14:paraId="5005A9E6" w14:textId="0453AD68" w:rsidR="00F63F9E" w:rsidRDefault="00F63F9E" w:rsidP="009503E8">
      <w:pPr>
        <w:spacing w:after="0" w:line="240" w:lineRule="auto"/>
        <w:ind w:left="1080" w:right="0" w:firstLine="0"/>
        <w:jc w:val="left"/>
        <w:rPr>
          <w:sz w:val="22"/>
        </w:rPr>
      </w:pPr>
    </w:p>
    <w:p w14:paraId="193021E3" w14:textId="1B43187E" w:rsidR="00F63F9E" w:rsidRDefault="00F63F9E" w:rsidP="009503E8">
      <w:pPr>
        <w:spacing w:after="0" w:line="240" w:lineRule="auto"/>
        <w:ind w:left="1080" w:right="0" w:firstLine="0"/>
        <w:jc w:val="left"/>
        <w:rPr>
          <w:sz w:val="22"/>
        </w:rPr>
      </w:pPr>
    </w:p>
    <w:p w14:paraId="780F4E72" w14:textId="7E415FD9" w:rsidR="007D7A6A" w:rsidRDefault="007D7A6A" w:rsidP="009503E8">
      <w:pPr>
        <w:spacing w:after="0" w:line="240" w:lineRule="auto"/>
        <w:ind w:left="1080" w:right="0" w:firstLine="0"/>
        <w:jc w:val="left"/>
        <w:rPr>
          <w:sz w:val="22"/>
        </w:rPr>
      </w:pPr>
    </w:p>
    <w:p w14:paraId="2D071287" w14:textId="77777777" w:rsidR="007D7A6A" w:rsidRDefault="007D7A6A" w:rsidP="009503E8">
      <w:pPr>
        <w:spacing w:after="0" w:line="240" w:lineRule="auto"/>
        <w:ind w:left="1080" w:right="0" w:firstLine="0"/>
        <w:jc w:val="left"/>
        <w:rPr>
          <w:sz w:val="22"/>
        </w:rPr>
      </w:pPr>
    </w:p>
    <w:p w14:paraId="40125A0A" w14:textId="33D5E137" w:rsidR="00A2792E" w:rsidRDefault="00F63F9E" w:rsidP="00F63F9E">
      <w:pPr>
        <w:autoSpaceDE w:val="0"/>
        <w:autoSpaceDN w:val="0"/>
        <w:adjustRightInd w:val="0"/>
        <w:spacing w:after="0" w:line="240" w:lineRule="auto"/>
        <w:ind w:left="0" w:right="0" w:firstLine="0"/>
        <w:jc w:val="center"/>
        <w:rPr>
          <w:rFonts w:eastAsiaTheme="minorEastAsia"/>
          <w:b/>
          <w:bCs/>
          <w:color w:val="auto"/>
          <w:sz w:val="22"/>
        </w:rPr>
      </w:pPr>
      <w:r w:rsidRPr="00F63F9E">
        <w:rPr>
          <w:rFonts w:eastAsiaTheme="minorEastAsia"/>
          <w:b/>
          <w:bCs/>
          <w:color w:val="auto"/>
          <w:sz w:val="22"/>
        </w:rPr>
        <w:t>ЗАЯВА ПРО ЗМІНУ КАТЕГОРІЇ КЛІЄНТА</w:t>
      </w:r>
    </w:p>
    <w:p w14:paraId="2F2DC024" w14:textId="0930F1A9" w:rsidR="00F63F9E" w:rsidRDefault="00F63F9E" w:rsidP="00F63F9E">
      <w:pPr>
        <w:autoSpaceDE w:val="0"/>
        <w:autoSpaceDN w:val="0"/>
        <w:adjustRightInd w:val="0"/>
        <w:spacing w:after="0" w:line="240" w:lineRule="auto"/>
        <w:ind w:left="0" w:right="0" w:firstLine="0"/>
        <w:jc w:val="center"/>
        <w:rPr>
          <w:rFonts w:eastAsiaTheme="minorEastAsia"/>
          <w:b/>
          <w:bCs/>
          <w:color w:val="auto"/>
          <w:sz w:val="22"/>
        </w:rPr>
      </w:pPr>
    </w:p>
    <w:p w14:paraId="35B385EF" w14:textId="1D3E94CC" w:rsidR="00F63F9E" w:rsidRDefault="00F63F9E" w:rsidP="00F63F9E">
      <w:pPr>
        <w:autoSpaceDE w:val="0"/>
        <w:autoSpaceDN w:val="0"/>
        <w:adjustRightInd w:val="0"/>
        <w:spacing w:after="0" w:line="240" w:lineRule="auto"/>
        <w:ind w:left="0" w:right="0" w:firstLine="0"/>
        <w:jc w:val="center"/>
        <w:rPr>
          <w:rFonts w:eastAsiaTheme="minorEastAsia"/>
          <w:b/>
          <w:bCs/>
          <w:color w:val="auto"/>
          <w:sz w:val="22"/>
        </w:rPr>
      </w:pPr>
    </w:p>
    <w:p w14:paraId="04DF1D4C" w14:textId="77777777" w:rsidR="00D40D62" w:rsidRPr="00F63F9E" w:rsidRDefault="00D40D62" w:rsidP="00F63F9E">
      <w:pPr>
        <w:autoSpaceDE w:val="0"/>
        <w:autoSpaceDN w:val="0"/>
        <w:adjustRightInd w:val="0"/>
        <w:spacing w:after="0" w:line="240" w:lineRule="auto"/>
        <w:ind w:left="0" w:right="0" w:firstLine="0"/>
        <w:jc w:val="center"/>
        <w:rPr>
          <w:rFonts w:eastAsiaTheme="minorEastAsia"/>
          <w:b/>
          <w:bCs/>
          <w:color w:val="auto"/>
          <w:sz w:val="22"/>
        </w:rPr>
      </w:pPr>
    </w:p>
    <w:p w14:paraId="766220EC" w14:textId="7E738F26" w:rsidR="00A52792" w:rsidRDefault="00A2792E" w:rsidP="008243C7">
      <w:pPr>
        <w:autoSpaceDE w:val="0"/>
        <w:autoSpaceDN w:val="0"/>
        <w:adjustRightInd w:val="0"/>
        <w:spacing w:after="0" w:line="240" w:lineRule="auto"/>
        <w:ind w:left="0" w:right="0" w:firstLine="0"/>
        <w:rPr>
          <w:rFonts w:eastAsiaTheme="minorEastAsia"/>
          <w:color w:val="auto"/>
          <w:sz w:val="22"/>
        </w:rPr>
      </w:pPr>
      <w:r w:rsidRPr="008243C7">
        <w:rPr>
          <w:rFonts w:eastAsiaTheme="minorEastAsia"/>
          <w:color w:val="auto"/>
          <w:sz w:val="22"/>
        </w:rPr>
        <w:t>Прошу віднести мене до категорії</w:t>
      </w:r>
      <w:r w:rsidR="00F974A2">
        <w:rPr>
          <w:rFonts w:eastAsiaTheme="minorEastAsia"/>
          <w:color w:val="auto"/>
          <w:sz w:val="22"/>
        </w:rPr>
        <w:t>:</w:t>
      </w:r>
      <w:r w:rsidRPr="008243C7">
        <w:rPr>
          <w:rFonts w:eastAsiaTheme="minorEastAsia"/>
          <w:color w:val="auto"/>
          <w:sz w:val="22"/>
        </w:rPr>
        <w:t xml:space="preserve"> </w:t>
      </w:r>
    </w:p>
    <w:p w14:paraId="32479AE5" w14:textId="77777777" w:rsidR="00D40D62" w:rsidRDefault="00D40D62" w:rsidP="008243C7">
      <w:pPr>
        <w:autoSpaceDE w:val="0"/>
        <w:autoSpaceDN w:val="0"/>
        <w:adjustRightInd w:val="0"/>
        <w:spacing w:after="0" w:line="240" w:lineRule="auto"/>
        <w:ind w:left="0" w:right="0" w:firstLine="0"/>
        <w:rPr>
          <w:rFonts w:eastAsiaTheme="minorEastAsia"/>
          <w:color w:val="auto"/>
          <w:sz w:val="22"/>
        </w:rPr>
      </w:pPr>
    </w:p>
    <w:p w14:paraId="0E231F4A" w14:textId="7474087C" w:rsidR="00A52792" w:rsidRDefault="00A52792" w:rsidP="008243C7">
      <w:pPr>
        <w:autoSpaceDE w:val="0"/>
        <w:autoSpaceDN w:val="0"/>
        <w:adjustRightInd w:val="0"/>
        <w:spacing w:after="0" w:line="240" w:lineRule="auto"/>
        <w:ind w:left="0" w:right="0" w:firstLine="0"/>
        <w:rPr>
          <w:rFonts w:eastAsiaTheme="minorEastAsia"/>
          <w:color w:val="auto"/>
          <w:sz w:val="22"/>
        </w:rPr>
      </w:pPr>
    </w:p>
    <w:p w14:paraId="66CA447A" w14:textId="6455E48F" w:rsidR="00A52792" w:rsidRPr="008243C7" w:rsidRDefault="00A52792" w:rsidP="00A52792">
      <w:pPr>
        <w:autoSpaceDE w:val="0"/>
        <w:autoSpaceDN w:val="0"/>
        <w:adjustRightInd w:val="0"/>
        <w:spacing w:after="0" w:line="240" w:lineRule="auto"/>
        <w:ind w:left="0" w:right="0" w:firstLine="0"/>
        <w:rPr>
          <w:rFonts w:eastAsiaTheme="minorEastAsia"/>
          <w:color w:val="auto"/>
          <w:sz w:val="22"/>
          <w:highlight w:val="yellow"/>
        </w:rPr>
      </w:pPr>
      <w:r w:rsidRPr="00DE12DD">
        <w:rPr>
          <w:rFonts w:eastAsia="Calibri"/>
          <w:noProof/>
          <w:sz w:val="22"/>
        </w:rPr>
        <mc:AlternateContent>
          <mc:Choice Requires="wpg">
            <w:drawing>
              <wp:inline distT="0" distB="0" distL="0" distR="0" wp14:anchorId="4357E117" wp14:editId="1D62F5B7">
                <wp:extent cx="215900" cy="215900"/>
                <wp:effectExtent l="0" t="0" r="0" b="0"/>
                <wp:docPr id="1"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2"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A64AF0"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" path="m,215900r215900,l215900,,,,,215900xe" filled="f" strokeweight="2.25pt">
                  <v:stroke miterlimit="83231f" joinstyle="miter" endcap="round"/>
                  <v:path arrowok="t" textboxrect="0,0,215900,215900"/>
                </v:shape>
                <w10:anchorlock/>
              </v:group>
            </w:pict>
          </mc:Fallback>
        </mc:AlternateContent>
      </w:r>
      <w:r>
        <w:rPr>
          <w:sz w:val="22"/>
        </w:rPr>
        <w:t xml:space="preserve">   </w:t>
      </w:r>
      <w:r w:rsidRPr="00A52792">
        <w:rPr>
          <w:sz w:val="22"/>
        </w:rPr>
        <w:t xml:space="preserve">  </w:t>
      </w:r>
      <w:r w:rsidR="0020604E">
        <w:rPr>
          <w:sz w:val="22"/>
        </w:rPr>
        <w:t>К</w:t>
      </w:r>
      <w:r w:rsidRPr="00905163">
        <w:rPr>
          <w:sz w:val="22"/>
        </w:rPr>
        <w:t>валіфіковани</w:t>
      </w:r>
      <w:r>
        <w:rPr>
          <w:sz w:val="22"/>
        </w:rPr>
        <w:t>х</w:t>
      </w:r>
      <w:r w:rsidRPr="00905163">
        <w:rPr>
          <w:sz w:val="22"/>
        </w:rPr>
        <w:t xml:space="preserve"> інвестор</w:t>
      </w:r>
      <w:r>
        <w:rPr>
          <w:sz w:val="22"/>
        </w:rPr>
        <w:t>ів</w:t>
      </w:r>
      <w:r w:rsidRPr="00905163">
        <w:rPr>
          <w:sz w:val="22"/>
        </w:rPr>
        <w:t xml:space="preserve"> </w:t>
      </w:r>
      <w:r>
        <w:rPr>
          <w:sz w:val="22"/>
        </w:rPr>
        <w:t xml:space="preserve">                                         </w:t>
      </w:r>
      <w:r w:rsidRPr="00DE12DD">
        <w:rPr>
          <w:rFonts w:eastAsia="Calibri"/>
          <w:noProof/>
          <w:sz w:val="22"/>
        </w:rPr>
        <mc:AlternateContent>
          <mc:Choice Requires="wpg">
            <w:drawing>
              <wp:inline distT="0" distB="0" distL="0" distR="0" wp14:anchorId="78793675" wp14:editId="5D2B238F">
                <wp:extent cx="215900" cy="215900"/>
                <wp:effectExtent l="0" t="0" r="0" b="0"/>
                <wp:docPr id="3" name="Group 6378"/>
                <wp:cNvGraphicFramePr/>
                <a:graphic xmlns:a="http://schemas.openxmlformats.org/drawingml/2006/main">
                  <a:graphicData uri="http://schemas.microsoft.com/office/word/2010/wordprocessingGroup">
                    <wpg:wgp>
                      <wpg:cNvGrpSpPr/>
                      <wpg:grpSpPr>
                        <a:xfrm>
                          <a:off x="0" y="0"/>
                          <a:ext cx="215900" cy="215900"/>
                          <a:chOff x="0" y="0"/>
                          <a:chExt cx="215900" cy="215900"/>
                        </a:xfrm>
                      </wpg:grpSpPr>
                      <wps:wsp>
                        <wps:cNvPr id="4" name="Shape 843"/>
                        <wps:cNvSpPr/>
                        <wps:spPr>
                          <a:xfrm>
                            <a:off x="0" y="0"/>
                            <a:ext cx="215900" cy="215900"/>
                          </a:xfrm>
                          <a:custGeom>
                            <a:avLst/>
                            <a:gdLst/>
                            <a:ahLst/>
                            <a:cxnLst/>
                            <a:rect l="0" t="0" r="0" b="0"/>
                            <a:pathLst>
                              <a:path w="215900" h="215900">
                                <a:moveTo>
                                  <a:pt x="0" y="215900"/>
                                </a:moveTo>
                                <a:lnTo>
                                  <a:pt x="215900" y="215900"/>
                                </a:lnTo>
                                <a:lnTo>
                                  <a:pt x="215900"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F872D6" id="Group 6378" o:spid="_x0000_s1026" style="width:17pt;height:17pt;mso-position-horizontal-relative:char;mso-position-vertical-relative:lin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">
                <v:shape id="Shape 843" o:spid="_x0000_s1027" style="position:absolute;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" path="m,215900r215900,l215900,,,,,215900xe" filled="f" strokeweight="2.25pt">
                  <v:stroke miterlimit="83231f" joinstyle="miter" endcap="round"/>
                  <v:path arrowok="t" textboxrect="0,0,215900,215900"/>
                </v:shape>
                <w10:anchorlock/>
              </v:group>
            </w:pict>
          </mc:Fallback>
        </mc:AlternateContent>
      </w:r>
      <w:r w:rsidRPr="00A52792">
        <w:rPr>
          <w:sz w:val="22"/>
        </w:rPr>
        <w:t xml:space="preserve">   </w:t>
      </w:r>
      <w:r w:rsidR="0020604E">
        <w:rPr>
          <w:sz w:val="22"/>
        </w:rPr>
        <w:t>Н</w:t>
      </w:r>
      <w:r w:rsidRPr="00905163">
        <w:rPr>
          <w:sz w:val="22"/>
        </w:rPr>
        <w:t>екваліфіковани</w:t>
      </w:r>
      <w:r>
        <w:rPr>
          <w:sz w:val="22"/>
        </w:rPr>
        <w:t>х</w:t>
      </w:r>
      <w:r w:rsidRPr="00905163">
        <w:rPr>
          <w:sz w:val="22"/>
        </w:rPr>
        <w:t xml:space="preserve"> інвестор</w:t>
      </w:r>
      <w:r>
        <w:rPr>
          <w:sz w:val="22"/>
        </w:rPr>
        <w:t>ів</w:t>
      </w:r>
    </w:p>
    <w:p w14:paraId="22767C81" w14:textId="6E297165" w:rsidR="00A52792" w:rsidRPr="0020604E" w:rsidRDefault="00A52792" w:rsidP="008243C7">
      <w:pPr>
        <w:autoSpaceDE w:val="0"/>
        <w:autoSpaceDN w:val="0"/>
        <w:adjustRightInd w:val="0"/>
        <w:spacing w:after="0" w:line="240" w:lineRule="auto"/>
        <w:ind w:left="0" w:right="0" w:firstLine="0"/>
        <w:rPr>
          <w:sz w:val="22"/>
        </w:rPr>
      </w:pPr>
      <w:r w:rsidRPr="00905163">
        <w:rPr>
          <w:rFonts w:eastAsia="Calibri"/>
          <w:sz w:val="22"/>
        </w:rPr>
        <w:tab/>
      </w:r>
      <w:r w:rsidRPr="00905163">
        <w:rPr>
          <w:sz w:val="22"/>
        </w:rPr>
        <w:t xml:space="preserve"> </w:t>
      </w:r>
    </w:p>
    <w:p w14:paraId="7A37A4E9" w14:textId="77777777" w:rsidR="00F63F9E" w:rsidRDefault="00F63F9E" w:rsidP="008243C7">
      <w:pPr>
        <w:autoSpaceDE w:val="0"/>
        <w:autoSpaceDN w:val="0"/>
        <w:adjustRightInd w:val="0"/>
        <w:spacing w:after="0" w:line="240" w:lineRule="auto"/>
        <w:ind w:left="0" w:right="0" w:firstLine="0"/>
        <w:rPr>
          <w:rFonts w:eastAsiaTheme="minorEastAsia"/>
          <w:color w:val="auto"/>
          <w:sz w:val="22"/>
        </w:rPr>
      </w:pPr>
    </w:p>
    <w:p w14:paraId="677B9835" w14:textId="4E2E25FA" w:rsidR="00A2792E" w:rsidRPr="00D40D62" w:rsidRDefault="00A2792E" w:rsidP="008243C7">
      <w:pPr>
        <w:autoSpaceDE w:val="0"/>
        <w:autoSpaceDN w:val="0"/>
        <w:adjustRightInd w:val="0"/>
        <w:spacing w:after="0" w:line="240" w:lineRule="auto"/>
        <w:ind w:left="0" w:right="0" w:firstLine="0"/>
        <w:rPr>
          <w:rFonts w:eastAsiaTheme="minorEastAsia"/>
          <w:b/>
          <w:bCs/>
          <w:color w:val="auto"/>
          <w:sz w:val="22"/>
        </w:rPr>
      </w:pPr>
      <w:r w:rsidRPr="00D40D62">
        <w:rPr>
          <w:rFonts w:eastAsiaTheme="minorEastAsia"/>
          <w:b/>
          <w:bCs/>
          <w:color w:val="auto"/>
          <w:sz w:val="22"/>
        </w:rPr>
        <w:t>Дана вимога стосується:</w:t>
      </w:r>
    </w:p>
    <w:p w14:paraId="5B73D477" w14:textId="77777777" w:rsidR="0020604E" w:rsidRPr="008243C7" w:rsidRDefault="0020604E" w:rsidP="008243C7">
      <w:pPr>
        <w:autoSpaceDE w:val="0"/>
        <w:autoSpaceDN w:val="0"/>
        <w:adjustRightInd w:val="0"/>
        <w:spacing w:after="0" w:line="240" w:lineRule="auto"/>
        <w:ind w:left="0" w:right="0" w:firstLine="0"/>
        <w:rPr>
          <w:rFonts w:eastAsiaTheme="minorEastAsia"/>
          <w:color w:val="auto"/>
          <w:sz w:val="22"/>
        </w:rPr>
      </w:pPr>
    </w:p>
    <w:p w14:paraId="0B8B2650" w14:textId="73192311" w:rsidR="00A2792E" w:rsidRPr="008243C7" w:rsidRDefault="00A2792E" w:rsidP="008243C7">
      <w:pPr>
        <w:autoSpaceDE w:val="0"/>
        <w:autoSpaceDN w:val="0"/>
        <w:adjustRightInd w:val="0"/>
        <w:spacing w:after="0" w:line="240" w:lineRule="auto"/>
        <w:ind w:left="0" w:right="0" w:firstLine="0"/>
        <w:rPr>
          <w:rFonts w:eastAsiaTheme="minorEastAsia"/>
          <w:color w:val="auto"/>
          <w:sz w:val="22"/>
        </w:rPr>
      </w:pPr>
      <w:r w:rsidRPr="008243C7">
        <w:rPr>
          <w:rFonts w:eastAsiaTheme="minorEastAsia"/>
          <w:color w:val="auto"/>
          <w:sz w:val="22"/>
        </w:rPr>
        <w:t>1. Наступної Послуги</w:t>
      </w:r>
      <w:r w:rsidR="0020604E">
        <w:rPr>
          <w:rFonts w:eastAsiaTheme="minorEastAsia"/>
          <w:color w:val="auto"/>
          <w:sz w:val="22"/>
        </w:rPr>
        <w:t xml:space="preserve"> </w:t>
      </w:r>
      <w:r w:rsidRPr="008243C7">
        <w:rPr>
          <w:rFonts w:eastAsiaTheme="minorEastAsia"/>
          <w:color w:val="auto"/>
          <w:sz w:val="22"/>
        </w:rPr>
        <w:t>/</w:t>
      </w:r>
      <w:r w:rsidR="0020604E">
        <w:rPr>
          <w:rFonts w:eastAsiaTheme="minorEastAsia"/>
          <w:color w:val="auto"/>
          <w:sz w:val="22"/>
        </w:rPr>
        <w:t xml:space="preserve"> </w:t>
      </w:r>
      <w:r w:rsidRPr="008243C7">
        <w:rPr>
          <w:rFonts w:eastAsiaTheme="minorEastAsia"/>
          <w:color w:val="auto"/>
          <w:sz w:val="22"/>
        </w:rPr>
        <w:t>наступних Послуг:_________________________________________</w:t>
      </w:r>
      <w:r w:rsidR="0020604E">
        <w:rPr>
          <w:rFonts w:eastAsiaTheme="minorEastAsia"/>
          <w:color w:val="auto"/>
          <w:sz w:val="22"/>
        </w:rPr>
        <w:t>_______________</w:t>
      </w:r>
    </w:p>
    <w:p w14:paraId="43711B54" w14:textId="26DFB560" w:rsidR="00A2792E" w:rsidRPr="008243C7" w:rsidRDefault="00A2792E" w:rsidP="008243C7">
      <w:pPr>
        <w:autoSpaceDE w:val="0"/>
        <w:autoSpaceDN w:val="0"/>
        <w:adjustRightInd w:val="0"/>
        <w:spacing w:after="0" w:line="240" w:lineRule="auto"/>
        <w:ind w:left="0" w:right="0" w:firstLine="0"/>
        <w:rPr>
          <w:rFonts w:eastAsiaTheme="minorEastAsia"/>
          <w:color w:val="auto"/>
          <w:sz w:val="22"/>
        </w:rPr>
      </w:pPr>
      <w:r w:rsidRPr="008243C7">
        <w:rPr>
          <w:rFonts w:eastAsiaTheme="minorEastAsia"/>
          <w:color w:val="auto"/>
          <w:sz w:val="22"/>
        </w:rPr>
        <w:t>2. Наступного правочину щодо Фінансових інструментів (наступних правочинів щодо</w:t>
      </w:r>
      <w:r w:rsidR="008243C7">
        <w:rPr>
          <w:rFonts w:eastAsiaTheme="minorEastAsia"/>
          <w:color w:val="auto"/>
          <w:sz w:val="22"/>
        </w:rPr>
        <w:t xml:space="preserve"> </w:t>
      </w:r>
      <w:r w:rsidRPr="008243C7">
        <w:rPr>
          <w:rFonts w:eastAsiaTheme="minorEastAsia"/>
          <w:color w:val="auto"/>
          <w:sz w:val="22"/>
        </w:rPr>
        <w:t>Фінансових інструментів)__________________________________________________</w:t>
      </w:r>
      <w:r w:rsidR="005E6184">
        <w:rPr>
          <w:rFonts w:eastAsiaTheme="minorEastAsia"/>
          <w:color w:val="auto"/>
          <w:sz w:val="22"/>
        </w:rPr>
        <w:t>_____________________________</w:t>
      </w:r>
      <w:r w:rsidRPr="008243C7">
        <w:rPr>
          <w:rFonts w:eastAsiaTheme="minorEastAsia"/>
          <w:color w:val="auto"/>
          <w:sz w:val="22"/>
        </w:rPr>
        <w:t>__</w:t>
      </w:r>
    </w:p>
    <w:p w14:paraId="372CF34F" w14:textId="77777777" w:rsidR="005E6184" w:rsidRDefault="005E6184" w:rsidP="008243C7">
      <w:pPr>
        <w:autoSpaceDE w:val="0"/>
        <w:autoSpaceDN w:val="0"/>
        <w:adjustRightInd w:val="0"/>
        <w:spacing w:after="0" w:line="240" w:lineRule="auto"/>
        <w:ind w:left="0" w:right="0" w:firstLine="0"/>
        <w:rPr>
          <w:rFonts w:eastAsiaTheme="minorEastAsia"/>
          <w:color w:val="auto"/>
          <w:sz w:val="22"/>
        </w:rPr>
      </w:pPr>
    </w:p>
    <w:p w14:paraId="65324A71" w14:textId="3899EE93" w:rsidR="00A2792E" w:rsidRDefault="003D2F65" w:rsidP="008243C7">
      <w:pPr>
        <w:autoSpaceDE w:val="0"/>
        <w:autoSpaceDN w:val="0"/>
        <w:adjustRightInd w:val="0"/>
        <w:spacing w:after="0" w:line="240" w:lineRule="auto"/>
        <w:ind w:left="0" w:right="0" w:firstLine="0"/>
        <w:rPr>
          <w:rFonts w:eastAsiaTheme="minorEastAsia"/>
          <w:color w:val="auto"/>
          <w:sz w:val="22"/>
        </w:rPr>
      </w:pPr>
      <w:r w:rsidRPr="00905163">
        <w:rPr>
          <w:b/>
          <w:sz w:val="22"/>
        </w:rPr>
        <w:t>Підписанням цієї</w:t>
      </w:r>
      <w:r w:rsidR="00A2792E" w:rsidRPr="008243C7">
        <w:rPr>
          <w:rFonts w:eastAsiaTheme="minorEastAsia"/>
          <w:color w:val="auto"/>
          <w:sz w:val="22"/>
        </w:rPr>
        <w:t xml:space="preserve"> </w:t>
      </w:r>
      <w:r w:rsidR="00A2792E" w:rsidRPr="003D2F65">
        <w:rPr>
          <w:rFonts w:eastAsiaTheme="minorEastAsia"/>
          <w:b/>
          <w:bCs/>
          <w:color w:val="auto"/>
          <w:sz w:val="22"/>
        </w:rPr>
        <w:t>Заяв</w:t>
      </w:r>
      <w:r w:rsidRPr="003D2F65">
        <w:rPr>
          <w:rFonts w:eastAsiaTheme="minorEastAsia"/>
          <w:b/>
          <w:bCs/>
          <w:color w:val="auto"/>
          <w:sz w:val="22"/>
        </w:rPr>
        <w:t>и</w:t>
      </w:r>
      <w:r w:rsidR="00A2792E" w:rsidRPr="003D2F65">
        <w:rPr>
          <w:rFonts w:eastAsiaTheme="minorEastAsia"/>
          <w:b/>
          <w:bCs/>
          <w:color w:val="auto"/>
          <w:sz w:val="22"/>
        </w:rPr>
        <w:t xml:space="preserve"> я підтверджую:</w:t>
      </w:r>
    </w:p>
    <w:p w14:paraId="6C69B51D" w14:textId="77777777" w:rsidR="005E6184" w:rsidRPr="008243C7" w:rsidRDefault="005E6184" w:rsidP="008243C7">
      <w:pPr>
        <w:autoSpaceDE w:val="0"/>
        <w:autoSpaceDN w:val="0"/>
        <w:adjustRightInd w:val="0"/>
        <w:spacing w:after="0" w:line="240" w:lineRule="auto"/>
        <w:ind w:left="0" w:right="0" w:firstLine="0"/>
        <w:rPr>
          <w:rFonts w:eastAsiaTheme="minorEastAsia"/>
          <w:color w:val="auto"/>
          <w:sz w:val="22"/>
        </w:rPr>
      </w:pPr>
    </w:p>
    <w:p w14:paraId="2FA8B224" w14:textId="36A4F8BD" w:rsidR="00A2792E" w:rsidRDefault="005E6184" w:rsidP="00352C01">
      <w:pPr>
        <w:pStyle w:val="a3"/>
        <w:numPr>
          <w:ilvl w:val="0"/>
          <w:numId w:val="21"/>
        </w:numPr>
        <w:autoSpaceDE w:val="0"/>
        <w:autoSpaceDN w:val="0"/>
        <w:adjustRightInd w:val="0"/>
        <w:spacing w:after="0" w:line="240" w:lineRule="auto"/>
        <w:ind w:right="0"/>
        <w:rPr>
          <w:rFonts w:eastAsiaTheme="minorEastAsia"/>
          <w:color w:val="auto"/>
          <w:sz w:val="22"/>
        </w:rPr>
      </w:pPr>
      <w:r w:rsidRPr="00352C01">
        <w:rPr>
          <w:rFonts w:eastAsiaTheme="minorEastAsia"/>
          <w:color w:val="auto"/>
          <w:sz w:val="22"/>
        </w:rPr>
        <w:t>Щ</w:t>
      </w:r>
      <w:r w:rsidR="00A2792E" w:rsidRPr="00352C01">
        <w:rPr>
          <w:rFonts w:eastAsiaTheme="minorEastAsia"/>
          <w:color w:val="auto"/>
          <w:sz w:val="22"/>
        </w:rPr>
        <w:t>о попереджений про наслідки для Клієнта подання такої заяви, включаючи захист,</w:t>
      </w:r>
      <w:r w:rsidR="008243C7" w:rsidRPr="00352C01">
        <w:rPr>
          <w:rFonts w:eastAsiaTheme="minorEastAsia"/>
          <w:color w:val="auto"/>
          <w:sz w:val="22"/>
        </w:rPr>
        <w:t xml:space="preserve"> </w:t>
      </w:r>
      <w:r w:rsidR="00A2792E" w:rsidRPr="00352C01">
        <w:rPr>
          <w:rFonts w:eastAsiaTheme="minorEastAsia"/>
          <w:color w:val="auto"/>
          <w:sz w:val="22"/>
        </w:rPr>
        <w:t>який можу втратити;</w:t>
      </w:r>
    </w:p>
    <w:p w14:paraId="71E72D1E" w14:textId="0B2FABEE" w:rsidR="00352C01" w:rsidRDefault="00352C01" w:rsidP="00352C01">
      <w:pPr>
        <w:pStyle w:val="a3"/>
        <w:numPr>
          <w:ilvl w:val="0"/>
          <w:numId w:val="21"/>
        </w:numPr>
        <w:autoSpaceDE w:val="0"/>
        <w:autoSpaceDN w:val="0"/>
        <w:adjustRightInd w:val="0"/>
        <w:spacing w:after="0" w:line="240" w:lineRule="auto"/>
        <w:ind w:right="0"/>
        <w:rPr>
          <w:rFonts w:eastAsiaTheme="minorEastAsia"/>
          <w:color w:val="auto"/>
          <w:sz w:val="22"/>
        </w:rPr>
      </w:pPr>
      <w:r>
        <w:rPr>
          <w:rFonts w:eastAsiaTheme="minorEastAsia"/>
          <w:color w:val="auto"/>
          <w:sz w:val="22"/>
        </w:rPr>
        <w:t>М</w:t>
      </w:r>
      <w:r w:rsidRPr="008243C7">
        <w:rPr>
          <w:rFonts w:eastAsiaTheme="minorEastAsia"/>
          <w:color w:val="auto"/>
          <w:sz w:val="22"/>
        </w:rPr>
        <w:t>ожу самостійно прийняти рішення щодо інвестування та взяти на себе пов'язані з цим</w:t>
      </w:r>
      <w:r>
        <w:rPr>
          <w:rFonts w:eastAsiaTheme="minorEastAsia"/>
          <w:color w:val="auto"/>
          <w:sz w:val="22"/>
        </w:rPr>
        <w:t xml:space="preserve"> </w:t>
      </w:r>
      <w:r w:rsidRPr="008243C7">
        <w:rPr>
          <w:rFonts w:eastAsiaTheme="minorEastAsia"/>
          <w:color w:val="auto"/>
          <w:sz w:val="22"/>
        </w:rPr>
        <w:t>ризики;</w:t>
      </w:r>
    </w:p>
    <w:p w14:paraId="3EE37F43" w14:textId="70548E9A" w:rsidR="00352C01" w:rsidRDefault="00352C01" w:rsidP="00352C01">
      <w:pPr>
        <w:pStyle w:val="a3"/>
        <w:numPr>
          <w:ilvl w:val="0"/>
          <w:numId w:val="21"/>
        </w:numPr>
        <w:autoSpaceDE w:val="0"/>
        <w:autoSpaceDN w:val="0"/>
        <w:adjustRightInd w:val="0"/>
        <w:spacing w:after="0" w:line="240" w:lineRule="auto"/>
        <w:ind w:right="0"/>
        <w:rPr>
          <w:rFonts w:eastAsiaTheme="minorEastAsia"/>
          <w:color w:val="auto"/>
          <w:sz w:val="22"/>
        </w:rPr>
      </w:pPr>
      <w:r>
        <w:rPr>
          <w:rFonts w:eastAsiaTheme="minorEastAsia"/>
          <w:color w:val="auto"/>
          <w:sz w:val="22"/>
        </w:rPr>
        <w:t>З</w:t>
      </w:r>
      <w:r w:rsidRPr="008243C7">
        <w:rPr>
          <w:rFonts w:eastAsiaTheme="minorEastAsia"/>
          <w:color w:val="auto"/>
          <w:sz w:val="22"/>
        </w:rPr>
        <w:t>обов'язання інформувати Торговця про будь-яку зміну, що може вплинути на</w:t>
      </w:r>
      <w:r>
        <w:rPr>
          <w:rFonts w:eastAsiaTheme="minorEastAsia"/>
          <w:color w:val="auto"/>
          <w:sz w:val="22"/>
        </w:rPr>
        <w:t xml:space="preserve"> </w:t>
      </w:r>
      <w:r w:rsidRPr="008243C7">
        <w:rPr>
          <w:rFonts w:eastAsiaTheme="minorEastAsia"/>
          <w:color w:val="auto"/>
          <w:sz w:val="22"/>
        </w:rPr>
        <w:t>невідповідність критеріям оцінки;</w:t>
      </w:r>
    </w:p>
    <w:p w14:paraId="76EFA49A" w14:textId="4E83FA79" w:rsidR="00352C01" w:rsidRPr="00352C01" w:rsidRDefault="00352C01" w:rsidP="00352C01">
      <w:pPr>
        <w:pStyle w:val="a3"/>
        <w:numPr>
          <w:ilvl w:val="0"/>
          <w:numId w:val="21"/>
        </w:numPr>
        <w:autoSpaceDE w:val="0"/>
        <w:autoSpaceDN w:val="0"/>
        <w:adjustRightInd w:val="0"/>
        <w:spacing w:after="0" w:line="240" w:lineRule="auto"/>
        <w:ind w:right="0"/>
        <w:rPr>
          <w:rFonts w:eastAsiaTheme="minorEastAsia"/>
          <w:color w:val="auto"/>
          <w:sz w:val="22"/>
        </w:rPr>
      </w:pPr>
      <w:r>
        <w:rPr>
          <w:rFonts w:eastAsiaTheme="minorEastAsia"/>
          <w:color w:val="auto"/>
          <w:sz w:val="22"/>
        </w:rPr>
        <w:t>Щ</w:t>
      </w:r>
      <w:r w:rsidRPr="008243C7">
        <w:rPr>
          <w:rFonts w:eastAsiaTheme="minorEastAsia"/>
          <w:color w:val="auto"/>
          <w:sz w:val="22"/>
        </w:rPr>
        <w:t xml:space="preserve">о проінформований, що маю право у будь-який час подати </w:t>
      </w:r>
      <w:r w:rsidR="00EB3DE6" w:rsidRPr="00905163">
        <w:rPr>
          <w:sz w:val="22"/>
        </w:rPr>
        <w:t>Інвестиційн</w:t>
      </w:r>
      <w:r w:rsidR="00EB3DE6">
        <w:rPr>
          <w:sz w:val="22"/>
        </w:rPr>
        <w:t>ій</w:t>
      </w:r>
      <w:r w:rsidR="00EB3DE6" w:rsidRPr="00905163">
        <w:rPr>
          <w:sz w:val="22"/>
        </w:rPr>
        <w:t xml:space="preserve"> фір</w:t>
      </w:r>
      <w:r w:rsidR="00EB3DE6">
        <w:rPr>
          <w:sz w:val="22"/>
        </w:rPr>
        <w:t>мі</w:t>
      </w:r>
      <w:r w:rsidRPr="008243C7">
        <w:rPr>
          <w:rFonts w:eastAsiaTheme="minorEastAsia"/>
          <w:color w:val="auto"/>
          <w:sz w:val="22"/>
        </w:rPr>
        <w:t xml:space="preserve"> письмову заяву</w:t>
      </w:r>
      <w:r>
        <w:rPr>
          <w:rFonts w:eastAsiaTheme="minorEastAsia"/>
          <w:color w:val="auto"/>
          <w:sz w:val="22"/>
        </w:rPr>
        <w:t xml:space="preserve"> </w:t>
      </w:r>
      <w:r w:rsidRPr="008243C7">
        <w:rPr>
          <w:rFonts w:eastAsiaTheme="minorEastAsia"/>
          <w:color w:val="auto"/>
          <w:sz w:val="22"/>
        </w:rPr>
        <w:t xml:space="preserve">про те, щоб до мене застосовувалися положення законодавства щодо </w:t>
      </w:r>
      <w:r>
        <w:rPr>
          <w:sz w:val="22"/>
        </w:rPr>
        <w:t>Н</w:t>
      </w:r>
      <w:r w:rsidRPr="00905163">
        <w:rPr>
          <w:sz w:val="22"/>
        </w:rPr>
        <w:t>екваліфіковани</w:t>
      </w:r>
      <w:r>
        <w:rPr>
          <w:sz w:val="22"/>
        </w:rPr>
        <w:t>х</w:t>
      </w:r>
      <w:r w:rsidRPr="00905163">
        <w:rPr>
          <w:sz w:val="22"/>
        </w:rPr>
        <w:t xml:space="preserve"> інвестор</w:t>
      </w:r>
      <w:r>
        <w:rPr>
          <w:sz w:val="22"/>
        </w:rPr>
        <w:t>ів</w:t>
      </w:r>
      <w:r w:rsidRPr="008243C7">
        <w:rPr>
          <w:rFonts w:eastAsiaTheme="minorEastAsia"/>
          <w:color w:val="auto"/>
          <w:sz w:val="22"/>
        </w:rPr>
        <w:t xml:space="preserve"> у майбутньому стосовно однієї чи більше Послуг або певного правочину</w:t>
      </w:r>
      <w:r>
        <w:rPr>
          <w:rFonts w:eastAsiaTheme="minorEastAsia"/>
          <w:color w:val="auto"/>
          <w:sz w:val="22"/>
        </w:rPr>
        <w:t xml:space="preserve"> </w:t>
      </w:r>
      <w:r w:rsidRPr="008243C7">
        <w:rPr>
          <w:rFonts w:eastAsiaTheme="minorEastAsia"/>
          <w:color w:val="auto"/>
          <w:sz w:val="22"/>
        </w:rPr>
        <w:t>(певних правочинів) щодо Фінансових інструментів, а Торговець може погодитись</w:t>
      </w:r>
      <w:r>
        <w:rPr>
          <w:rFonts w:eastAsiaTheme="minorEastAsia"/>
          <w:color w:val="auto"/>
          <w:sz w:val="22"/>
        </w:rPr>
        <w:t xml:space="preserve"> </w:t>
      </w:r>
      <w:r w:rsidRPr="008243C7">
        <w:rPr>
          <w:rFonts w:eastAsiaTheme="minorEastAsia"/>
          <w:color w:val="auto"/>
          <w:sz w:val="22"/>
        </w:rPr>
        <w:t>забезпечити більш високий рівень захисту.</w:t>
      </w:r>
    </w:p>
    <w:p w14:paraId="30DF827D" w14:textId="28019617" w:rsidR="007D7A6A" w:rsidRDefault="007D7A6A" w:rsidP="008243C7">
      <w:pPr>
        <w:autoSpaceDE w:val="0"/>
        <w:autoSpaceDN w:val="0"/>
        <w:adjustRightInd w:val="0"/>
        <w:spacing w:after="0" w:line="240" w:lineRule="auto"/>
        <w:ind w:left="0" w:right="0" w:firstLine="0"/>
        <w:rPr>
          <w:rFonts w:eastAsiaTheme="minorEastAsia"/>
          <w:color w:val="auto"/>
          <w:sz w:val="22"/>
        </w:rPr>
      </w:pPr>
    </w:p>
    <w:p w14:paraId="5FE7A9E6" w14:textId="556DC993" w:rsidR="007D7A6A" w:rsidRDefault="007D7A6A" w:rsidP="008243C7">
      <w:pPr>
        <w:autoSpaceDE w:val="0"/>
        <w:autoSpaceDN w:val="0"/>
        <w:adjustRightInd w:val="0"/>
        <w:spacing w:after="0" w:line="240" w:lineRule="auto"/>
        <w:ind w:left="0" w:right="0" w:firstLine="0"/>
        <w:rPr>
          <w:rFonts w:eastAsiaTheme="minorEastAsia"/>
          <w:color w:val="auto"/>
          <w:sz w:val="22"/>
        </w:rPr>
      </w:pPr>
    </w:p>
    <w:p w14:paraId="6FDAF141" w14:textId="3D66372F" w:rsidR="007D7A6A" w:rsidRDefault="007D7A6A" w:rsidP="008243C7">
      <w:pPr>
        <w:autoSpaceDE w:val="0"/>
        <w:autoSpaceDN w:val="0"/>
        <w:adjustRightInd w:val="0"/>
        <w:spacing w:after="0" w:line="240" w:lineRule="auto"/>
        <w:ind w:left="0" w:right="0" w:firstLine="0"/>
        <w:rPr>
          <w:rFonts w:eastAsiaTheme="minorEastAsia"/>
          <w:color w:val="auto"/>
          <w:sz w:val="22"/>
        </w:rPr>
      </w:pPr>
    </w:p>
    <w:p w14:paraId="155FE78F" w14:textId="77777777" w:rsidR="007D7A6A" w:rsidRDefault="007D7A6A" w:rsidP="008243C7">
      <w:pPr>
        <w:autoSpaceDE w:val="0"/>
        <w:autoSpaceDN w:val="0"/>
        <w:adjustRightInd w:val="0"/>
        <w:spacing w:after="0" w:line="240" w:lineRule="auto"/>
        <w:ind w:left="0" w:right="0" w:firstLine="0"/>
        <w:rPr>
          <w:rFonts w:eastAsiaTheme="minorEastAsia"/>
          <w:color w:val="auto"/>
          <w:sz w:val="22"/>
        </w:rPr>
      </w:pPr>
    </w:p>
    <w:tbl>
      <w:tblPr>
        <w:tblStyle w:val="TableGrid"/>
        <w:tblW w:w="9700" w:type="dxa"/>
        <w:tblInd w:w="520" w:type="dxa"/>
        <w:tblLook w:val="04A0" w:firstRow="1" w:lastRow="0" w:firstColumn="1" w:lastColumn="0" w:noHBand="0" w:noVBand="1"/>
      </w:tblPr>
      <w:tblGrid>
        <w:gridCol w:w="3241"/>
        <w:gridCol w:w="6459"/>
      </w:tblGrid>
      <w:tr w:rsidR="007D7A6A" w:rsidRPr="00905163" w14:paraId="030E1158" w14:textId="77777777" w:rsidTr="001D1E31">
        <w:trPr>
          <w:trHeight w:val="271"/>
        </w:trPr>
        <w:tc>
          <w:tcPr>
            <w:tcW w:w="3241" w:type="dxa"/>
            <w:tcBorders>
              <w:top w:val="nil"/>
              <w:left w:val="nil"/>
              <w:bottom w:val="nil"/>
              <w:right w:val="nil"/>
            </w:tcBorders>
          </w:tcPr>
          <w:p w14:paraId="1238A7DD" w14:textId="77777777" w:rsidR="007D7A6A" w:rsidRPr="00905163" w:rsidRDefault="007D7A6A" w:rsidP="001D1E31">
            <w:pPr>
              <w:spacing w:after="0" w:line="240" w:lineRule="auto"/>
              <w:ind w:left="0" w:right="0" w:firstLine="0"/>
              <w:jc w:val="left"/>
              <w:rPr>
                <w:sz w:val="22"/>
              </w:rPr>
            </w:pPr>
            <w:r w:rsidRPr="00905163">
              <w:rPr>
                <w:sz w:val="22"/>
              </w:rPr>
              <w:t xml:space="preserve">_________________ </w:t>
            </w:r>
          </w:p>
        </w:tc>
        <w:tc>
          <w:tcPr>
            <w:tcW w:w="6459" w:type="dxa"/>
            <w:tcBorders>
              <w:top w:val="nil"/>
              <w:left w:val="nil"/>
              <w:bottom w:val="nil"/>
              <w:right w:val="nil"/>
            </w:tcBorders>
          </w:tcPr>
          <w:p w14:paraId="228C7FC3" w14:textId="77777777" w:rsidR="007D7A6A" w:rsidRPr="00905163" w:rsidRDefault="007D7A6A" w:rsidP="001D1E31">
            <w:pPr>
              <w:spacing w:after="0" w:line="240" w:lineRule="auto"/>
              <w:ind w:left="0" w:right="0" w:firstLine="0"/>
              <w:rPr>
                <w:sz w:val="22"/>
              </w:rPr>
            </w:pPr>
            <w:r w:rsidRPr="00905163">
              <w:rPr>
                <w:sz w:val="22"/>
              </w:rPr>
              <w:t xml:space="preserve">______________________(______________________________) </w:t>
            </w:r>
          </w:p>
        </w:tc>
      </w:tr>
      <w:tr w:rsidR="007D7A6A" w:rsidRPr="00905163" w14:paraId="263A5CA9" w14:textId="77777777" w:rsidTr="001D1E31">
        <w:trPr>
          <w:trHeight w:val="226"/>
        </w:trPr>
        <w:tc>
          <w:tcPr>
            <w:tcW w:w="3241" w:type="dxa"/>
            <w:tcBorders>
              <w:top w:val="nil"/>
              <w:left w:val="nil"/>
              <w:bottom w:val="nil"/>
              <w:right w:val="nil"/>
            </w:tcBorders>
          </w:tcPr>
          <w:p w14:paraId="4DBC049B" w14:textId="77777777" w:rsidR="007D7A6A" w:rsidRPr="00905163" w:rsidRDefault="007D7A6A" w:rsidP="001D1E31">
            <w:pPr>
              <w:spacing w:after="0" w:line="240" w:lineRule="auto"/>
              <w:ind w:left="708" w:right="0" w:firstLine="0"/>
              <w:jc w:val="left"/>
              <w:rPr>
                <w:sz w:val="22"/>
              </w:rPr>
            </w:pPr>
            <w:r w:rsidRPr="00905163">
              <w:rPr>
                <w:i/>
                <w:sz w:val="22"/>
              </w:rPr>
              <w:t xml:space="preserve">дата </w:t>
            </w:r>
          </w:p>
        </w:tc>
        <w:tc>
          <w:tcPr>
            <w:tcW w:w="6459" w:type="dxa"/>
            <w:tcBorders>
              <w:top w:val="nil"/>
              <w:left w:val="nil"/>
              <w:bottom w:val="nil"/>
              <w:right w:val="nil"/>
            </w:tcBorders>
          </w:tcPr>
          <w:p w14:paraId="41098B86" w14:textId="77777777" w:rsidR="007D7A6A" w:rsidRPr="00905163" w:rsidRDefault="007D7A6A" w:rsidP="001D1E31">
            <w:pPr>
              <w:tabs>
                <w:tab w:val="center" w:pos="1003"/>
                <w:tab w:val="center" w:pos="4464"/>
              </w:tabs>
              <w:spacing w:after="0" w:line="240" w:lineRule="auto"/>
              <w:ind w:left="0" w:right="0" w:firstLine="0"/>
              <w:jc w:val="left"/>
              <w:rPr>
                <w:sz w:val="22"/>
              </w:rPr>
            </w:pPr>
            <w:r w:rsidRPr="00905163">
              <w:rPr>
                <w:rFonts w:eastAsia="Calibri"/>
                <w:sz w:val="22"/>
              </w:rPr>
              <w:tab/>
            </w:r>
            <w:r w:rsidRPr="00905163">
              <w:rPr>
                <w:i/>
                <w:sz w:val="22"/>
              </w:rPr>
              <w:t xml:space="preserve">підпис </w:t>
            </w:r>
            <w:r w:rsidRPr="00905163">
              <w:rPr>
                <w:i/>
                <w:sz w:val="22"/>
              </w:rPr>
              <w:tab/>
              <w:t xml:space="preserve">Прізвище та ініціали </w:t>
            </w:r>
          </w:p>
        </w:tc>
      </w:tr>
    </w:tbl>
    <w:p w14:paraId="0694B6E2" w14:textId="77777777" w:rsidR="007D7A6A" w:rsidRPr="008243C7" w:rsidRDefault="007D7A6A" w:rsidP="008243C7">
      <w:pPr>
        <w:autoSpaceDE w:val="0"/>
        <w:autoSpaceDN w:val="0"/>
        <w:adjustRightInd w:val="0"/>
        <w:spacing w:after="0" w:line="240" w:lineRule="auto"/>
        <w:ind w:left="0" w:right="0" w:firstLine="0"/>
        <w:rPr>
          <w:rFonts w:eastAsiaTheme="minorEastAsia"/>
          <w:color w:val="auto"/>
          <w:sz w:val="22"/>
        </w:rPr>
      </w:pPr>
    </w:p>
    <w:sectPr w:rsidR="007D7A6A" w:rsidRPr="008243C7">
      <w:footerReference w:type="even" r:id="rId8"/>
      <w:footerReference w:type="default" r:id="rId9"/>
      <w:footerReference w:type="first" r:id="rId10"/>
      <w:pgSz w:w="11906" w:h="16838"/>
      <w:pgMar w:top="898" w:right="562" w:bottom="1313" w:left="1133" w:header="72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C228" w14:textId="77777777" w:rsidR="00DC472B" w:rsidRDefault="00DC472B">
      <w:pPr>
        <w:spacing w:after="0" w:line="240" w:lineRule="auto"/>
      </w:pPr>
      <w:r>
        <w:separator/>
      </w:r>
    </w:p>
  </w:endnote>
  <w:endnote w:type="continuationSeparator" w:id="0">
    <w:p w14:paraId="01E1EEE4" w14:textId="77777777" w:rsidR="00DC472B" w:rsidRDefault="00DC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A460" w14:textId="77777777" w:rsidR="00582023" w:rsidRDefault="00254399">
    <w:pPr>
      <w:spacing w:after="0" w:line="259" w:lineRule="auto"/>
      <w:ind w:left="0" w:righ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4C8B" w14:textId="77777777" w:rsidR="00582023" w:rsidRDefault="00254399">
    <w:pPr>
      <w:spacing w:after="0" w:line="259" w:lineRule="auto"/>
      <w:ind w:left="0" w:righ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A786" w14:textId="77777777" w:rsidR="00582023" w:rsidRDefault="00254399">
    <w:pPr>
      <w:spacing w:after="0" w:line="259" w:lineRule="auto"/>
      <w:ind w:left="0" w:righ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B1C8" w14:textId="77777777" w:rsidR="00DC472B" w:rsidRDefault="00DC472B">
      <w:pPr>
        <w:spacing w:after="0" w:line="240" w:lineRule="auto"/>
      </w:pPr>
      <w:r>
        <w:separator/>
      </w:r>
    </w:p>
  </w:footnote>
  <w:footnote w:type="continuationSeparator" w:id="0">
    <w:p w14:paraId="47277740" w14:textId="77777777" w:rsidR="00DC472B" w:rsidRDefault="00DC4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E0F"/>
    <w:multiLevelType w:val="hybridMultilevel"/>
    <w:tmpl w:val="73B093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527629"/>
    <w:multiLevelType w:val="hybridMultilevel"/>
    <w:tmpl w:val="95BE0462"/>
    <w:lvl w:ilvl="0" w:tplc="647421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E16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0505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C6B6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E27C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01F3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4E77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23AF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4448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23F12"/>
    <w:multiLevelType w:val="hybridMultilevel"/>
    <w:tmpl w:val="8716FD90"/>
    <w:lvl w:ilvl="0" w:tplc="342E280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4A4874">
      <w:start w:val="1"/>
      <w:numFmt w:val="lowerLetter"/>
      <w:lvlText w:val="%2"/>
      <w:lvlJc w:val="left"/>
      <w:pPr>
        <w:ind w:left="3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38A550">
      <w:start w:val="1"/>
      <w:numFmt w:val="lowerRoman"/>
      <w:lvlText w:val="%3"/>
      <w:lvlJc w:val="left"/>
      <w:pPr>
        <w:ind w:left="4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360E00">
      <w:start w:val="1"/>
      <w:numFmt w:val="decimal"/>
      <w:lvlText w:val="%4"/>
      <w:lvlJc w:val="left"/>
      <w:pPr>
        <w:ind w:left="4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961896">
      <w:start w:val="1"/>
      <w:numFmt w:val="lowerLetter"/>
      <w:lvlText w:val="%5"/>
      <w:lvlJc w:val="left"/>
      <w:pPr>
        <w:ind w:left="5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F00ED6">
      <w:start w:val="1"/>
      <w:numFmt w:val="lowerRoman"/>
      <w:lvlText w:val="%6"/>
      <w:lvlJc w:val="left"/>
      <w:pPr>
        <w:ind w:left="6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3A418E">
      <w:start w:val="1"/>
      <w:numFmt w:val="decimal"/>
      <w:lvlText w:val="%7"/>
      <w:lvlJc w:val="left"/>
      <w:pPr>
        <w:ind w:left="7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F4029C">
      <w:start w:val="1"/>
      <w:numFmt w:val="lowerLetter"/>
      <w:lvlText w:val="%8"/>
      <w:lvlJc w:val="left"/>
      <w:pPr>
        <w:ind w:left="7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FE7026">
      <w:start w:val="1"/>
      <w:numFmt w:val="lowerRoman"/>
      <w:lvlText w:val="%9"/>
      <w:lvlJc w:val="left"/>
      <w:pPr>
        <w:ind w:left="8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4428A3"/>
    <w:multiLevelType w:val="multilevel"/>
    <w:tmpl w:val="3E46862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4E097D"/>
    <w:multiLevelType w:val="hybridMultilevel"/>
    <w:tmpl w:val="7BD2AD66"/>
    <w:lvl w:ilvl="0" w:tplc="C26C569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6005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EC2E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E9C0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ABC0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8C9E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C01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6146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C379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915BB2"/>
    <w:multiLevelType w:val="hybridMultilevel"/>
    <w:tmpl w:val="2FE86530"/>
    <w:lvl w:ilvl="0" w:tplc="684E0C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658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4E8B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6085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010C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0D7A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49D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C980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E5E8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8070CE"/>
    <w:multiLevelType w:val="multilevel"/>
    <w:tmpl w:val="E78C83C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2366F8"/>
    <w:multiLevelType w:val="hybridMultilevel"/>
    <w:tmpl w:val="E9C849C4"/>
    <w:lvl w:ilvl="0" w:tplc="771A85D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8347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2F55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E6C9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AB2B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655C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4C87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4F2E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ADF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F84C8C"/>
    <w:multiLevelType w:val="multilevel"/>
    <w:tmpl w:val="9608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DA08D8"/>
    <w:multiLevelType w:val="multilevel"/>
    <w:tmpl w:val="D6A4EE9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4169D3"/>
    <w:multiLevelType w:val="hybridMultilevel"/>
    <w:tmpl w:val="17B87260"/>
    <w:lvl w:ilvl="0" w:tplc="D4EA8E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6A56839"/>
    <w:multiLevelType w:val="hybridMultilevel"/>
    <w:tmpl w:val="48BCC944"/>
    <w:lvl w:ilvl="0" w:tplc="BB206CF0">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04E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7E4C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68F1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86D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E1B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F8DD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829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EB8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B37BE9"/>
    <w:multiLevelType w:val="hybridMultilevel"/>
    <w:tmpl w:val="F56272EC"/>
    <w:lvl w:ilvl="0" w:tplc="22348B66">
      <w:start w:val="1"/>
      <w:numFmt w:val="bullet"/>
      <w:lvlText w:val=""/>
      <w:lvlJc w:val="left"/>
      <w:pPr>
        <w:ind w:left="71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726E5DAC">
      <w:start w:val="1"/>
      <w:numFmt w:val="bullet"/>
      <w:lvlText w:val="o"/>
      <w:lvlJc w:val="left"/>
      <w:pPr>
        <w:ind w:left="108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E42899BA">
      <w:start w:val="1"/>
      <w:numFmt w:val="bullet"/>
      <w:lvlText w:val="▪"/>
      <w:lvlJc w:val="left"/>
      <w:pPr>
        <w:ind w:left="180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1FFC5C70">
      <w:start w:val="1"/>
      <w:numFmt w:val="bullet"/>
      <w:lvlText w:val="•"/>
      <w:lvlJc w:val="left"/>
      <w:pPr>
        <w:ind w:left="252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AC26BF64">
      <w:start w:val="1"/>
      <w:numFmt w:val="bullet"/>
      <w:lvlText w:val="o"/>
      <w:lvlJc w:val="left"/>
      <w:pPr>
        <w:ind w:left="324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EBF6C99E">
      <w:start w:val="1"/>
      <w:numFmt w:val="bullet"/>
      <w:lvlText w:val="▪"/>
      <w:lvlJc w:val="left"/>
      <w:pPr>
        <w:ind w:left="396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5DBC8194">
      <w:start w:val="1"/>
      <w:numFmt w:val="bullet"/>
      <w:lvlText w:val="•"/>
      <w:lvlJc w:val="left"/>
      <w:pPr>
        <w:ind w:left="468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8506A6D6">
      <w:start w:val="1"/>
      <w:numFmt w:val="bullet"/>
      <w:lvlText w:val="o"/>
      <w:lvlJc w:val="left"/>
      <w:pPr>
        <w:ind w:left="540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E166A612">
      <w:start w:val="1"/>
      <w:numFmt w:val="bullet"/>
      <w:lvlText w:val="▪"/>
      <w:lvlJc w:val="left"/>
      <w:pPr>
        <w:ind w:left="612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59C40A4D"/>
    <w:multiLevelType w:val="hybridMultilevel"/>
    <w:tmpl w:val="D846A246"/>
    <w:lvl w:ilvl="0" w:tplc="BE404F3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AB68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6DE2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83E2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278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03EF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0BEB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CE36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4B6B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DF52C3"/>
    <w:multiLevelType w:val="hybridMultilevel"/>
    <w:tmpl w:val="706075C0"/>
    <w:lvl w:ilvl="0" w:tplc="CFB60148">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80D2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8D0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ACDD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ECF3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0A0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4627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A87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5E8A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1443A0"/>
    <w:multiLevelType w:val="multilevel"/>
    <w:tmpl w:val="213AFF2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F475B8"/>
    <w:multiLevelType w:val="hybridMultilevel"/>
    <w:tmpl w:val="DD9C6606"/>
    <w:lvl w:ilvl="0" w:tplc="6A3E22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009C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84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4DE2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664C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28F9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E27E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BF8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41D1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600918"/>
    <w:multiLevelType w:val="hybridMultilevel"/>
    <w:tmpl w:val="17545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4F729CE"/>
    <w:multiLevelType w:val="hybridMultilevel"/>
    <w:tmpl w:val="15E072E6"/>
    <w:lvl w:ilvl="0" w:tplc="7D9EBCFE">
      <w:start w:val="1"/>
      <w:numFmt w:val="bullet"/>
      <w:lvlText w:val=""/>
      <w:lvlJc w:val="left"/>
      <w:pPr>
        <w:ind w:left="67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D4EA8EF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8AE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86C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A8B2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ED9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EDB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6F7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6084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D4481D"/>
    <w:multiLevelType w:val="hybridMultilevel"/>
    <w:tmpl w:val="7FAC8B16"/>
    <w:lvl w:ilvl="0" w:tplc="70F2526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A3DC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4647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2308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AFDF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E74D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EEB3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C2C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A48B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110A32"/>
    <w:multiLevelType w:val="hybridMultilevel"/>
    <w:tmpl w:val="C504D0A4"/>
    <w:lvl w:ilvl="0" w:tplc="E41A774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BA6F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EE33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5EE5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E8A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E86C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E54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AD3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28AD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
  </w:num>
  <w:num w:numId="3">
    <w:abstractNumId w:val="8"/>
  </w:num>
  <w:num w:numId="4">
    <w:abstractNumId w:val="7"/>
  </w:num>
  <w:num w:numId="5">
    <w:abstractNumId w:val="3"/>
  </w:num>
  <w:num w:numId="6">
    <w:abstractNumId w:val="20"/>
  </w:num>
  <w:num w:numId="7">
    <w:abstractNumId w:val="12"/>
  </w:num>
  <w:num w:numId="8">
    <w:abstractNumId w:val="11"/>
  </w:num>
  <w:num w:numId="9">
    <w:abstractNumId w:val="2"/>
  </w:num>
  <w:num w:numId="10">
    <w:abstractNumId w:val="4"/>
  </w:num>
  <w:num w:numId="11">
    <w:abstractNumId w:val="5"/>
  </w:num>
  <w:num w:numId="12">
    <w:abstractNumId w:val="6"/>
  </w:num>
  <w:num w:numId="13">
    <w:abstractNumId w:val="16"/>
  </w:num>
  <w:num w:numId="14">
    <w:abstractNumId w:val="9"/>
  </w:num>
  <w:num w:numId="15">
    <w:abstractNumId w:val="19"/>
  </w:num>
  <w:num w:numId="16">
    <w:abstractNumId w:val="15"/>
  </w:num>
  <w:num w:numId="17">
    <w:abstractNumId w:val="14"/>
  </w:num>
  <w:num w:numId="18">
    <w:abstractNumId w:val="18"/>
  </w:num>
  <w:num w:numId="19">
    <w:abstractNumId w:val="17"/>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23"/>
    <w:rsid w:val="0000695C"/>
    <w:rsid w:val="00040D0A"/>
    <w:rsid w:val="000413F0"/>
    <w:rsid w:val="00043FED"/>
    <w:rsid w:val="000606E8"/>
    <w:rsid w:val="00062C8D"/>
    <w:rsid w:val="00073A8D"/>
    <w:rsid w:val="00083C24"/>
    <w:rsid w:val="00087314"/>
    <w:rsid w:val="000C3F65"/>
    <w:rsid w:val="000C69E6"/>
    <w:rsid w:val="000E6430"/>
    <w:rsid w:val="00121F1E"/>
    <w:rsid w:val="0012706D"/>
    <w:rsid w:val="001332BB"/>
    <w:rsid w:val="00176B1C"/>
    <w:rsid w:val="001E439F"/>
    <w:rsid w:val="0020604E"/>
    <w:rsid w:val="00221E8C"/>
    <w:rsid w:val="00254399"/>
    <w:rsid w:val="00266873"/>
    <w:rsid w:val="00286601"/>
    <w:rsid w:val="002A2626"/>
    <w:rsid w:val="002D2289"/>
    <w:rsid w:val="002D7B38"/>
    <w:rsid w:val="0032200D"/>
    <w:rsid w:val="00335C77"/>
    <w:rsid w:val="00352C01"/>
    <w:rsid w:val="00382CF7"/>
    <w:rsid w:val="003C1DDC"/>
    <w:rsid w:val="003D10DD"/>
    <w:rsid w:val="003D2F65"/>
    <w:rsid w:val="003D3747"/>
    <w:rsid w:val="00400881"/>
    <w:rsid w:val="004847E6"/>
    <w:rsid w:val="004A153D"/>
    <w:rsid w:val="004C4505"/>
    <w:rsid w:val="00511BB4"/>
    <w:rsid w:val="005538D7"/>
    <w:rsid w:val="00582023"/>
    <w:rsid w:val="0059765E"/>
    <w:rsid w:val="005A3045"/>
    <w:rsid w:val="005D16A0"/>
    <w:rsid w:val="005E6184"/>
    <w:rsid w:val="005F2ED4"/>
    <w:rsid w:val="006019B4"/>
    <w:rsid w:val="00616CBA"/>
    <w:rsid w:val="0063388B"/>
    <w:rsid w:val="00635593"/>
    <w:rsid w:val="00641E2C"/>
    <w:rsid w:val="00693A4B"/>
    <w:rsid w:val="006B03E7"/>
    <w:rsid w:val="006B727B"/>
    <w:rsid w:val="006E03EB"/>
    <w:rsid w:val="006E398A"/>
    <w:rsid w:val="00711591"/>
    <w:rsid w:val="00737494"/>
    <w:rsid w:val="007839F6"/>
    <w:rsid w:val="007A2DA8"/>
    <w:rsid w:val="007C3B7B"/>
    <w:rsid w:val="007D7A6A"/>
    <w:rsid w:val="007F7993"/>
    <w:rsid w:val="008220CC"/>
    <w:rsid w:val="008243C7"/>
    <w:rsid w:val="00842BE6"/>
    <w:rsid w:val="00864B85"/>
    <w:rsid w:val="0088394D"/>
    <w:rsid w:val="00890818"/>
    <w:rsid w:val="00905163"/>
    <w:rsid w:val="009201BB"/>
    <w:rsid w:val="00930644"/>
    <w:rsid w:val="009503E8"/>
    <w:rsid w:val="009B54C8"/>
    <w:rsid w:val="009E5CB9"/>
    <w:rsid w:val="00A2792E"/>
    <w:rsid w:val="00A52792"/>
    <w:rsid w:val="00A83B89"/>
    <w:rsid w:val="00A8635F"/>
    <w:rsid w:val="00A87813"/>
    <w:rsid w:val="00A94E5B"/>
    <w:rsid w:val="00AE1D7F"/>
    <w:rsid w:val="00B00DAA"/>
    <w:rsid w:val="00B23D0C"/>
    <w:rsid w:val="00B3722F"/>
    <w:rsid w:val="00B567FB"/>
    <w:rsid w:val="00B92165"/>
    <w:rsid w:val="00B97F88"/>
    <w:rsid w:val="00BA343D"/>
    <w:rsid w:val="00BB6D23"/>
    <w:rsid w:val="00BC439C"/>
    <w:rsid w:val="00BD0D7E"/>
    <w:rsid w:val="00BF6BCC"/>
    <w:rsid w:val="00C20AE4"/>
    <w:rsid w:val="00C21F01"/>
    <w:rsid w:val="00C43598"/>
    <w:rsid w:val="00C51B80"/>
    <w:rsid w:val="00C57BCA"/>
    <w:rsid w:val="00C6660A"/>
    <w:rsid w:val="00C869D1"/>
    <w:rsid w:val="00C963C4"/>
    <w:rsid w:val="00CA05DA"/>
    <w:rsid w:val="00CC5CC1"/>
    <w:rsid w:val="00CD5444"/>
    <w:rsid w:val="00D01CF9"/>
    <w:rsid w:val="00D0778C"/>
    <w:rsid w:val="00D40D62"/>
    <w:rsid w:val="00D46D49"/>
    <w:rsid w:val="00D52177"/>
    <w:rsid w:val="00D56DE1"/>
    <w:rsid w:val="00D8125D"/>
    <w:rsid w:val="00D831F7"/>
    <w:rsid w:val="00DA327A"/>
    <w:rsid w:val="00DB082E"/>
    <w:rsid w:val="00DB1BDB"/>
    <w:rsid w:val="00DC472B"/>
    <w:rsid w:val="00DE12DD"/>
    <w:rsid w:val="00DF1B05"/>
    <w:rsid w:val="00E03F34"/>
    <w:rsid w:val="00E11B6F"/>
    <w:rsid w:val="00E77AC0"/>
    <w:rsid w:val="00E916D7"/>
    <w:rsid w:val="00EA78BC"/>
    <w:rsid w:val="00EB3DE6"/>
    <w:rsid w:val="00F03302"/>
    <w:rsid w:val="00F56139"/>
    <w:rsid w:val="00F63F9E"/>
    <w:rsid w:val="00F905CA"/>
    <w:rsid w:val="00F974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087C"/>
  <w15:docId w15:val="{2EDB4C19-7543-4EF3-AC69-289F0360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3" w:line="268"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9"/>
      </w:numPr>
      <w:spacing w:after="132" w:line="265" w:lineRule="auto"/>
      <w:ind w:left="1074"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32" w:line="265" w:lineRule="auto"/>
      <w:ind w:left="1074"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2"/>
      <w:ind w:left="3553" w:hanging="10"/>
      <w:jc w:val="center"/>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52C01"/>
    <w:pPr>
      <w:ind w:left="720"/>
      <w:contextualSpacing/>
    </w:pPr>
  </w:style>
  <w:style w:type="paragraph" w:styleId="a4">
    <w:name w:val="Normal (Web)"/>
    <w:aliases w:val="Знак"/>
    <w:basedOn w:val="a"/>
    <w:rsid w:val="0059765E"/>
    <w:pPr>
      <w:spacing w:after="0" w:line="240" w:lineRule="auto"/>
      <w:ind w:left="0" w:right="0" w:firstLine="0"/>
    </w:pPr>
    <w:rPr>
      <w:color w:val="auto"/>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2D6E-A323-41BD-A40B-F15FFD30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8806</Words>
  <Characters>5020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Olesich</dc:creator>
  <cp:keywords/>
  <cp:lastModifiedBy>alina</cp:lastModifiedBy>
  <cp:revision>89</cp:revision>
  <dcterms:created xsi:type="dcterms:W3CDTF">2023-02-28T15:53:00Z</dcterms:created>
  <dcterms:modified xsi:type="dcterms:W3CDTF">2024-02-08T10:48:00Z</dcterms:modified>
</cp:coreProperties>
</file>